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BAEF2" w14:textId="77777777" w:rsidR="000658C3" w:rsidRPr="00C65D1B" w:rsidRDefault="000658C3" w:rsidP="000658C3">
      <w:pPr>
        <w:pStyle w:val="NoSpacing"/>
        <w:pBdr>
          <w:bottom w:val="single" w:sz="6" w:space="1" w:color="auto"/>
        </w:pBdr>
        <w:shd w:val="clear" w:color="auto" w:fill="FFFFFF"/>
        <w:jc w:val="center"/>
        <w:rPr>
          <w:rFonts w:ascii="Arial" w:hAnsi="Arial" w:cs="Arial"/>
          <w:b/>
        </w:rPr>
      </w:pPr>
      <w:r w:rsidRPr="00C65D1B">
        <w:rPr>
          <w:rFonts w:ascii="Arial" w:hAnsi="Arial" w:cs="Arial"/>
          <w:b/>
        </w:rPr>
        <w:t xml:space="preserve">OBRAZLOŽENJE </w:t>
      </w:r>
    </w:p>
    <w:p w14:paraId="0643411A" w14:textId="77777777" w:rsidR="000658C3" w:rsidRPr="00C65D1B" w:rsidRDefault="000658C3" w:rsidP="000658C3">
      <w:pPr>
        <w:pStyle w:val="NoSpacing"/>
        <w:pBdr>
          <w:bottom w:val="single" w:sz="6" w:space="1" w:color="auto"/>
        </w:pBdr>
        <w:shd w:val="clear" w:color="auto" w:fill="FFFFFF"/>
        <w:jc w:val="center"/>
        <w:rPr>
          <w:rFonts w:ascii="Arial" w:hAnsi="Arial" w:cs="Arial"/>
          <w:b/>
        </w:rPr>
      </w:pPr>
    </w:p>
    <w:p w14:paraId="5D2524FC" w14:textId="685FD370" w:rsidR="000658C3" w:rsidRPr="00C65D1B" w:rsidRDefault="000658C3" w:rsidP="005753B3">
      <w:pPr>
        <w:pStyle w:val="NoSpacing"/>
        <w:pBdr>
          <w:bottom w:val="single" w:sz="6" w:space="1" w:color="auto"/>
        </w:pBdr>
        <w:shd w:val="clear" w:color="auto" w:fill="FFFFFF"/>
        <w:rPr>
          <w:rFonts w:ascii="Arial" w:hAnsi="Arial" w:cs="Arial"/>
          <w:b/>
        </w:rPr>
      </w:pPr>
      <w:r w:rsidRPr="00C65D1B">
        <w:rPr>
          <w:rFonts w:ascii="Arial" w:hAnsi="Arial" w:cs="Arial"/>
          <w:b/>
        </w:rPr>
        <w:t xml:space="preserve"> I</w:t>
      </w:r>
      <w:r w:rsidR="00477A1C">
        <w:rPr>
          <w:rFonts w:ascii="Arial" w:hAnsi="Arial" w:cs="Arial"/>
          <w:b/>
        </w:rPr>
        <w:t>I</w:t>
      </w:r>
      <w:r w:rsidRPr="00C65D1B">
        <w:rPr>
          <w:rFonts w:ascii="Arial" w:hAnsi="Arial" w:cs="Arial"/>
          <w:b/>
        </w:rPr>
        <w:t>. IZMJENA I DOPUNA PRORAČUNA DUBROVAČKO-NERETVANSKE ŽUPANIJE ZA 202</w:t>
      </w:r>
      <w:r w:rsidR="004B62B5" w:rsidRPr="00C65D1B">
        <w:rPr>
          <w:rFonts w:ascii="Arial" w:hAnsi="Arial" w:cs="Arial"/>
          <w:b/>
        </w:rPr>
        <w:t>3</w:t>
      </w:r>
      <w:r w:rsidRPr="00C65D1B">
        <w:rPr>
          <w:rFonts w:ascii="Arial" w:hAnsi="Arial" w:cs="Arial"/>
          <w:b/>
        </w:rPr>
        <w:t>. I PROJEKCIJA ZA 202</w:t>
      </w:r>
      <w:r w:rsidR="004B62B5" w:rsidRPr="00C65D1B">
        <w:rPr>
          <w:rFonts w:ascii="Arial" w:hAnsi="Arial" w:cs="Arial"/>
          <w:b/>
        </w:rPr>
        <w:t>4</w:t>
      </w:r>
      <w:r w:rsidRPr="00C65D1B">
        <w:rPr>
          <w:rFonts w:ascii="Arial" w:hAnsi="Arial" w:cs="Arial"/>
          <w:b/>
        </w:rPr>
        <w:t>. i 202</w:t>
      </w:r>
      <w:r w:rsidR="004B62B5" w:rsidRPr="00C65D1B">
        <w:rPr>
          <w:rFonts w:ascii="Arial" w:hAnsi="Arial" w:cs="Arial"/>
          <w:b/>
        </w:rPr>
        <w:t>5</w:t>
      </w:r>
      <w:r w:rsidRPr="00C65D1B">
        <w:rPr>
          <w:rFonts w:ascii="Arial" w:hAnsi="Arial" w:cs="Arial"/>
          <w:b/>
        </w:rPr>
        <w:t>. GODINU</w:t>
      </w:r>
    </w:p>
    <w:p w14:paraId="7508CDA2" w14:textId="77777777" w:rsidR="000658C3" w:rsidRPr="00C65D1B" w:rsidRDefault="000658C3" w:rsidP="000658C3">
      <w:pPr>
        <w:pStyle w:val="NoSpacing"/>
        <w:pBdr>
          <w:bottom w:val="single" w:sz="6" w:space="1" w:color="auto"/>
        </w:pBdr>
        <w:shd w:val="clear" w:color="auto" w:fill="FFFFFF"/>
        <w:jc w:val="center"/>
        <w:rPr>
          <w:rFonts w:ascii="Arial" w:hAnsi="Arial" w:cs="Arial"/>
          <w:b/>
        </w:rPr>
      </w:pPr>
      <w:r w:rsidRPr="00C65D1B">
        <w:rPr>
          <w:rFonts w:ascii="Arial" w:hAnsi="Arial" w:cs="Arial"/>
          <w:b/>
        </w:rPr>
        <w:t>- PROGRAMSKE AKTIVNOSTI UPRAVNIH ODJELA -</w:t>
      </w:r>
    </w:p>
    <w:p w14:paraId="6DC5A3E1" w14:textId="77777777" w:rsidR="000658C3" w:rsidRPr="00C65D1B" w:rsidRDefault="000658C3" w:rsidP="000658C3">
      <w:pPr>
        <w:widowControl w:val="0"/>
        <w:spacing w:line="200" w:lineRule="exact"/>
        <w:rPr>
          <w:rFonts w:ascii="Arial" w:hAnsi="Arial" w:cs="Arial"/>
        </w:rPr>
      </w:pPr>
    </w:p>
    <w:p w14:paraId="02D26966" w14:textId="77777777" w:rsidR="000658C3" w:rsidRPr="00C65D1B" w:rsidRDefault="000658C3" w:rsidP="000658C3">
      <w:pPr>
        <w:widowControl w:val="0"/>
        <w:spacing w:line="200" w:lineRule="exact"/>
        <w:rPr>
          <w:rFonts w:ascii="Arial" w:hAnsi="Arial" w:cs="Arial"/>
        </w:rPr>
      </w:pPr>
    </w:p>
    <w:p w14:paraId="70A2D79E" w14:textId="77777777" w:rsidR="0091213A" w:rsidRPr="00C65D1B" w:rsidRDefault="0091213A" w:rsidP="00037FE3">
      <w:pPr>
        <w:shd w:val="clear" w:color="auto" w:fill="FFFFFF"/>
        <w:jc w:val="both"/>
        <w:rPr>
          <w:rFonts w:ascii="Arial" w:hAnsi="Arial" w:cs="Arial"/>
        </w:rPr>
      </w:pPr>
    </w:p>
    <w:p w14:paraId="39DD9DA0" w14:textId="77777777" w:rsidR="00ED208C" w:rsidRPr="00C65D1B" w:rsidRDefault="00ED208C" w:rsidP="000658C3">
      <w:pPr>
        <w:widowControl w:val="0"/>
        <w:spacing w:line="200" w:lineRule="exact"/>
        <w:rPr>
          <w:rFonts w:ascii="Arial" w:hAnsi="Arial" w:cs="Arial"/>
        </w:rPr>
      </w:pPr>
    </w:p>
    <w:p w14:paraId="05F4D267" w14:textId="77777777" w:rsidR="000658C3" w:rsidRPr="00C65D1B" w:rsidRDefault="000658C3" w:rsidP="000658C3">
      <w:pPr>
        <w:widowControl w:val="0"/>
        <w:numPr>
          <w:ilvl w:val="0"/>
          <w:numId w:val="1"/>
        </w:numPr>
        <w:pBdr>
          <w:top w:val="single" w:sz="4" w:space="1" w:color="auto"/>
          <w:left w:val="single" w:sz="4" w:space="4" w:color="auto"/>
          <w:bottom w:val="single" w:sz="4" w:space="1" w:color="auto"/>
          <w:right w:val="single" w:sz="4" w:space="4" w:color="auto"/>
        </w:pBdr>
        <w:shd w:val="clear" w:color="auto" w:fill="B4C6E7"/>
        <w:spacing w:before="18"/>
        <w:rPr>
          <w:rFonts w:ascii="Arial" w:hAnsi="Arial" w:cs="Arial"/>
        </w:rPr>
      </w:pPr>
      <w:r w:rsidRPr="00C65D1B">
        <w:rPr>
          <w:rFonts w:ascii="Arial" w:hAnsi="Arial" w:cs="Arial"/>
          <w:b/>
          <w:bCs/>
          <w:spacing w:val="-1"/>
          <w:shd w:val="clear" w:color="auto" w:fill="BDD6EE"/>
        </w:rPr>
        <w:t>U</w:t>
      </w:r>
      <w:r w:rsidRPr="00C65D1B">
        <w:rPr>
          <w:rFonts w:ascii="Arial" w:hAnsi="Arial" w:cs="Arial"/>
          <w:b/>
          <w:bCs/>
          <w:shd w:val="clear" w:color="auto" w:fill="BDD6EE"/>
        </w:rPr>
        <w:t>P</w:t>
      </w:r>
      <w:r w:rsidRPr="00C65D1B">
        <w:rPr>
          <w:rFonts w:ascii="Arial" w:hAnsi="Arial" w:cs="Arial"/>
          <w:b/>
          <w:bCs/>
          <w:spacing w:val="-1"/>
          <w:shd w:val="clear" w:color="auto" w:fill="BDD6EE"/>
        </w:rPr>
        <w:t>R</w:t>
      </w:r>
      <w:r w:rsidRPr="00C65D1B">
        <w:rPr>
          <w:rFonts w:ascii="Arial" w:hAnsi="Arial" w:cs="Arial"/>
          <w:b/>
          <w:bCs/>
          <w:spacing w:val="1"/>
          <w:shd w:val="clear" w:color="auto" w:fill="BDD6EE"/>
        </w:rPr>
        <w:t>A</w:t>
      </w:r>
      <w:r w:rsidRPr="00C65D1B">
        <w:rPr>
          <w:rFonts w:ascii="Arial" w:hAnsi="Arial" w:cs="Arial"/>
          <w:b/>
          <w:bCs/>
          <w:shd w:val="clear" w:color="auto" w:fill="BDD6EE"/>
        </w:rPr>
        <w:t>VNI</w:t>
      </w:r>
      <w:r w:rsidRPr="00C65D1B">
        <w:rPr>
          <w:rFonts w:ascii="Arial" w:hAnsi="Arial" w:cs="Arial"/>
          <w:b/>
          <w:bCs/>
          <w:spacing w:val="-1"/>
          <w:shd w:val="clear" w:color="auto" w:fill="BDD6EE"/>
        </w:rPr>
        <w:t xml:space="preserve"> </w:t>
      </w:r>
      <w:r w:rsidRPr="00C65D1B">
        <w:rPr>
          <w:rFonts w:ascii="Arial" w:hAnsi="Arial" w:cs="Arial"/>
          <w:b/>
          <w:bCs/>
          <w:spacing w:val="1"/>
          <w:shd w:val="clear" w:color="auto" w:fill="BDD6EE"/>
        </w:rPr>
        <w:t>O</w:t>
      </w:r>
      <w:r w:rsidRPr="00C65D1B">
        <w:rPr>
          <w:rFonts w:ascii="Arial" w:hAnsi="Arial" w:cs="Arial"/>
          <w:b/>
          <w:bCs/>
          <w:spacing w:val="-2"/>
          <w:shd w:val="clear" w:color="auto" w:fill="BDD6EE"/>
        </w:rPr>
        <w:t>D</w:t>
      </w:r>
      <w:r w:rsidRPr="00C65D1B">
        <w:rPr>
          <w:rFonts w:ascii="Arial" w:hAnsi="Arial" w:cs="Arial"/>
          <w:b/>
          <w:bCs/>
          <w:shd w:val="clear" w:color="auto" w:fill="BDD6EE"/>
        </w:rPr>
        <w:t>JEL ZA</w:t>
      </w:r>
      <w:r w:rsidRPr="00C65D1B">
        <w:rPr>
          <w:rFonts w:ascii="Arial" w:hAnsi="Arial" w:cs="Arial"/>
          <w:b/>
          <w:bCs/>
          <w:spacing w:val="2"/>
          <w:shd w:val="clear" w:color="auto" w:fill="BDD6EE"/>
        </w:rPr>
        <w:t xml:space="preserve"> </w:t>
      </w:r>
      <w:r w:rsidRPr="00C65D1B">
        <w:rPr>
          <w:rFonts w:ascii="Arial" w:hAnsi="Arial" w:cs="Arial"/>
          <w:b/>
          <w:bCs/>
          <w:shd w:val="clear" w:color="auto" w:fill="BDD6EE"/>
        </w:rPr>
        <w:t>P</w:t>
      </w:r>
      <w:r w:rsidRPr="00C65D1B">
        <w:rPr>
          <w:rFonts w:ascii="Arial" w:hAnsi="Arial" w:cs="Arial"/>
          <w:b/>
          <w:bCs/>
          <w:spacing w:val="1"/>
          <w:shd w:val="clear" w:color="auto" w:fill="BDD6EE"/>
        </w:rPr>
        <w:t>O</w:t>
      </w:r>
      <w:r w:rsidRPr="00C65D1B">
        <w:rPr>
          <w:rFonts w:ascii="Arial" w:hAnsi="Arial" w:cs="Arial"/>
          <w:b/>
          <w:bCs/>
          <w:spacing w:val="-1"/>
          <w:shd w:val="clear" w:color="auto" w:fill="BDD6EE"/>
        </w:rPr>
        <w:t>SL</w:t>
      </w:r>
      <w:r w:rsidRPr="00C65D1B">
        <w:rPr>
          <w:rFonts w:ascii="Arial" w:hAnsi="Arial" w:cs="Arial"/>
          <w:b/>
          <w:bCs/>
          <w:spacing w:val="1"/>
          <w:shd w:val="clear" w:color="auto" w:fill="BDD6EE"/>
        </w:rPr>
        <w:t>O</w:t>
      </w:r>
      <w:r w:rsidRPr="00C65D1B">
        <w:rPr>
          <w:rFonts w:ascii="Arial" w:hAnsi="Arial" w:cs="Arial"/>
          <w:b/>
          <w:bCs/>
          <w:shd w:val="clear" w:color="auto" w:fill="BDD6EE"/>
        </w:rPr>
        <w:t>VE</w:t>
      </w:r>
      <w:r w:rsidRPr="00C65D1B">
        <w:rPr>
          <w:rFonts w:ascii="Arial" w:hAnsi="Arial" w:cs="Arial"/>
          <w:b/>
          <w:bCs/>
          <w:spacing w:val="-1"/>
          <w:shd w:val="clear" w:color="auto" w:fill="BDD6EE"/>
        </w:rPr>
        <w:t xml:space="preserve"> </w:t>
      </w:r>
      <w:r w:rsidRPr="00C65D1B">
        <w:rPr>
          <w:rFonts w:ascii="Arial" w:hAnsi="Arial" w:cs="Arial"/>
          <w:b/>
          <w:bCs/>
          <w:shd w:val="clear" w:color="auto" w:fill="BDD6EE"/>
        </w:rPr>
        <w:t>Ž</w:t>
      </w:r>
      <w:r w:rsidRPr="00C65D1B">
        <w:rPr>
          <w:rFonts w:ascii="Arial" w:hAnsi="Arial" w:cs="Arial"/>
          <w:b/>
          <w:bCs/>
          <w:spacing w:val="-1"/>
          <w:shd w:val="clear" w:color="auto" w:fill="BDD6EE"/>
        </w:rPr>
        <w:t>U</w:t>
      </w:r>
      <w:r w:rsidRPr="00C65D1B">
        <w:rPr>
          <w:rFonts w:ascii="Arial" w:hAnsi="Arial" w:cs="Arial"/>
          <w:b/>
          <w:bCs/>
          <w:shd w:val="clear" w:color="auto" w:fill="BDD6EE"/>
        </w:rPr>
        <w:t>P</w:t>
      </w:r>
      <w:r w:rsidRPr="00C65D1B">
        <w:rPr>
          <w:rFonts w:ascii="Arial" w:hAnsi="Arial" w:cs="Arial"/>
          <w:b/>
          <w:bCs/>
          <w:spacing w:val="1"/>
          <w:shd w:val="clear" w:color="auto" w:fill="BDD6EE"/>
        </w:rPr>
        <w:t>A</w:t>
      </w:r>
      <w:r w:rsidRPr="00C65D1B">
        <w:rPr>
          <w:rFonts w:ascii="Arial" w:hAnsi="Arial" w:cs="Arial"/>
          <w:b/>
          <w:bCs/>
          <w:spacing w:val="-2"/>
          <w:shd w:val="clear" w:color="auto" w:fill="BDD6EE"/>
        </w:rPr>
        <w:t>N</w:t>
      </w:r>
      <w:r w:rsidRPr="00C65D1B">
        <w:rPr>
          <w:rFonts w:ascii="Arial" w:hAnsi="Arial" w:cs="Arial"/>
          <w:b/>
          <w:bCs/>
          <w:shd w:val="clear" w:color="auto" w:fill="BDD6EE"/>
        </w:rPr>
        <w:t>A I</w:t>
      </w:r>
      <w:r w:rsidRPr="00C65D1B">
        <w:rPr>
          <w:rFonts w:ascii="Arial" w:hAnsi="Arial" w:cs="Arial"/>
          <w:b/>
          <w:bCs/>
          <w:spacing w:val="2"/>
          <w:shd w:val="clear" w:color="auto" w:fill="BDD6EE"/>
        </w:rPr>
        <w:t xml:space="preserve"> </w:t>
      </w:r>
      <w:r w:rsidRPr="00C65D1B">
        <w:rPr>
          <w:rFonts w:ascii="Arial" w:hAnsi="Arial" w:cs="Arial"/>
          <w:b/>
          <w:bCs/>
        </w:rPr>
        <w:t>Ž</w:t>
      </w:r>
      <w:r w:rsidRPr="00C65D1B">
        <w:rPr>
          <w:rFonts w:ascii="Arial" w:hAnsi="Arial" w:cs="Arial"/>
          <w:b/>
          <w:bCs/>
          <w:spacing w:val="-1"/>
        </w:rPr>
        <w:t>U</w:t>
      </w:r>
      <w:r w:rsidRPr="00C65D1B">
        <w:rPr>
          <w:rFonts w:ascii="Arial" w:hAnsi="Arial" w:cs="Arial"/>
          <w:b/>
          <w:bCs/>
        </w:rPr>
        <w:t>P</w:t>
      </w:r>
      <w:r w:rsidRPr="00C65D1B">
        <w:rPr>
          <w:rFonts w:ascii="Arial" w:hAnsi="Arial" w:cs="Arial"/>
          <w:b/>
          <w:bCs/>
          <w:spacing w:val="1"/>
        </w:rPr>
        <w:t>A</w:t>
      </w:r>
      <w:r w:rsidRPr="00C65D1B">
        <w:rPr>
          <w:rFonts w:ascii="Arial" w:hAnsi="Arial" w:cs="Arial"/>
          <w:b/>
          <w:bCs/>
        </w:rPr>
        <w:t>N</w:t>
      </w:r>
      <w:r w:rsidRPr="00C65D1B">
        <w:rPr>
          <w:rFonts w:ascii="Arial" w:hAnsi="Arial" w:cs="Arial"/>
          <w:b/>
          <w:bCs/>
          <w:spacing w:val="1"/>
        </w:rPr>
        <w:t>I</w:t>
      </w:r>
      <w:r w:rsidRPr="00C65D1B">
        <w:rPr>
          <w:rFonts w:ascii="Arial" w:hAnsi="Arial" w:cs="Arial"/>
          <w:b/>
          <w:bCs/>
        </w:rPr>
        <w:t>J</w:t>
      </w:r>
      <w:r w:rsidRPr="00C65D1B">
        <w:rPr>
          <w:rFonts w:ascii="Arial" w:hAnsi="Arial" w:cs="Arial"/>
          <w:b/>
          <w:bCs/>
          <w:spacing w:val="-1"/>
        </w:rPr>
        <w:t>S</w:t>
      </w:r>
      <w:r w:rsidRPr="00C65D1B">
        <w:rPr>
          <w:rFonts w:ascii="Arial" w:hAnsi="Arial" w:cs="Arial"/>
          <w:b/>
          <w:bCs/>
          <w:spacing w:val="1"/>
        </w:rPr>
        <w:t>K</w:t>
      </w:r>
      <w:r w:rsidRPr="00C65D1B">
        <w:rPr>
          <w:rFonts w:ascii="Arial" w:hAnsi="Arial" w:cs="Arial"/>
          <w:b/>
          <w:bCs/>
        </w:rPr>
        <w:t>E</w:t>
      </w:r>
      <w:r w:rsidRPr="00C65D1B">
        <w:rPr>
          <w:rFonts w:ascii="Arial" w:hAnsi="Arial" w:cs="Arial"/>
          <w:b/>
          <w:bCs/>
          <w:spacing w:val="-1"/>
        </w:rPr>
        <w:t xml:space="preserve"> S</w:t>
      </w:r>
      <w:r w:rsidRPr="00C65D1B">
        <w:rPr>
          <w:rFonts w:ascii="Arial" w:hAnsi="Arial" w:cs="Arial"/>
          <w:b/>
          <w:bCs/>
          <w:spacing w:val="1"/>
        </w:rPr>
        <w:t>K</w:t>
      </w:r>
      <w:r w:rsidRPr="00C65D1B">
        <w:rPr>
          <w:rFonts w:ascii="Arial" w:hAnsi="Arial" w:cs="Arial"/>
          <w:b/>
          <w:bCs/>
          <w:spacing w:val="-1"/>
        </w:rPr>
        <w:t>U</w:t>
      </w:r>
      <w:r w:rsidRPr="00C65D1B">
        <w:rPr>
          <w:rFonts w:ascii="Arial" w:hAnsi="Arial" w:cs="Arial"/>
          <w:b/>
          <w:bCs/>
        </w:rPr>
        <w:t>P</w:t>
      </w:r>
      <w:r w:rsidRPr="00C65D1B">
        <w:rPr>
          <w:rFonts w:ascii="Arial" w:hAnsi="Arial" w:cs="Arial"/>
          <w:b/>
          <w:bCs/>
          <w:spacing w:val="-1"/>
        </w:rPr>
        <w:t>Š</w:t>
      </w:r>
      <w:r w:rsidRPr="00C65D1B">
        <w:rPr>
          <w:rFonts w:ascii="Arial" w:hAnsi="Arial" w:cs="Arial"/>
          <w:b/>
          <w:bCs/>
          <w:spacing w:val="1"/>
        </w:rPr>
        <w:t>T</w:t>
      </w:r>
      <w:r w:rsidRPr="00C65D1B">
        <w:rPr>
          <w:rFonts w:ascii="Arial" w:hAnsi="Arial" w:cs="Arial"/>
          <w:b/>
          <w:bCs/>
          <w:spacing w:val="-2"/>
        </w:rPr>
        <w:t>I</w:t>
      </w:r>
      <w:r w:rsidRPr="00C65D1B">
        <w:rPr>
          <w:rFonts w:ascii="Arial" w:hAnsi="Arial" w:cs="Arial"/>
          <w:b/>
          <w:bCs/>
        </w:rPr>
        <w:t xml:space="preserve">NE </w:t>
      </w:r>
    </w:p>
    <w:p w14:paraId="1C3873A4" w14:textId="77777777" w:rsidR="000658C3" w:rsidRPr="00C65D1B" w:rsidRDefault="000658C3" w:rsidP="000658C3">
      <w:pPr>
        <w:widowControl w:val="0"/>
        <w:shd w:val="clear" w:color="auto" w:fill="FFFFFF"/>
        <w:spacing w:before="15" w:line="280" w:lineRule="exact"/>
        <w:rPr>
          <w:rFonts w:ascii="Arial" w:hAnsi="Arial" w:cs="Arial"/>
        </w:rPr>
      </w:pPr>
    </w:p>
    <w:p w14:paraId="7198AAA2" w14:textId="67077C54" w:rsidR="00C65D1B" w:rsidRPr="00C65D1B" w:rsidRDefault="00C65D1B" w:rsidP="00C65D1B">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C65D1B">
        <w:rPr>
          <w:rFonts w:ascii="Arial" w:hAnsi="Arial" w:cs="Arial"/>
          <w:b/>
        </w:rPr>
        <w:t xml:space="preserve">Aktivnost – </w:t>
      </w:r>
      <w:r w:rsidR="00477A1C">
        <w:rPr>
          <w:rFonts w:ascii="Arial" w:hAnsi="Arial" w:cs="Arial"/>
          <w:b/>
        </w:rPr>
        <w:t>Hrvatska zajednica županija</w:t>
      </w:r>
    </w:p>
    <w:p w14:paraId="08D6EC83" w14:textId="77777777" w:rsidR="00C65D1B" w:rsidRPr="00C65D1B" w:rsidRDefault="00C65D1B" w:rsidP="00C65D1B">
      <w:pPr>
        <w:shd w:val="clear" w:color="auto" w:fill="FFFFFF"/>
        <w:jc w:val="both"/>
        <w:rPr>
          <w:rFonts w:ascii="Arial" w:hAnsi="Arial" w:cs="Arial"/>
          <w:b/>
          <w:u w:val="single"/>
        </w:rPr>
      </w:pPr>
      <w:r w:rsidRPr="00C65D1B">
        <w:rPr>
          <w:rFonts w:ascii="Arial" w:hAnsi="Arial" w:cs="Arial"/>
          <w:b/>
          <w:u w:val="single"/>
        </w:rPr>
        <w:t xml:space="preserve"> </w:t>
      </w:r>
    </w:p>
    <w:p w14:paraId="07B15BD4" w14:textId="08F719A9" w:rsidR="007176ED" w:rsidRPr="007176ED" w:rsidRDefault="00C65D1B" w:rsidP="007176ED">
      <w:pPr>
        <w:shd w:val="clear" w:color="auto" w:fill="FFFFFF"/>
        <w:jc w:val="both"/>
        <w:rPr>
          <w:rFonts w:ascii="Arial" w:eastAsia="Calibri" w:hAnsi="Arial" w:cs="Arial"/>
        </w:rPr>
      </w:pPr>
      <w:r>
        <w:rPr>
          <w:rFonts w:ascii="Arial" w:eastAsia="Calibri" w:hAnsi="Arial" w:cs="Arial"/>
        </w:rPr>
        <w:t>Ukupni iznos je povećan za 2.</w:t>
      </w:r>
      <w:r w:rsidR="00477A1C">
        <w:rPr>
          <w:rFonts w:ascii="Arial" w:eastAsia="Calibri" w:hAnsi="Arial" w:cs="Arial"/>
        </w:rPr>
        <w:t>8</w:t>
      </w:r>
      <w:r>
        <w:rPr>
          <w:rFonts w:ascii="Arial" w:eastAsia="Calibri" w:hAnsi="Arial" w:cs="Arial"/>
        </w:rPr>
        <w:t xml:space="preserve">00 EUR zbog </w:t>
      </w:r>
      <w:r w:rsidR="00477A1C">
        <w:rPr>
          <w:rFonts w:ascii="Arial" w:eastAsia="Calibri" w:hAnsi="Arial" w:cs="Arial"/>
        </w:rPr>
        <w:t>povećanog proračuna Dubrovačko neretvanske županije bez primitaka</w:t>
      </w:r>
      <w:r w:rsidR="007176ED">
        <w:rPr>
          <w:rFonts w:ascii="Arial" w:eastAsia="Calibri" w:hAnsi="Arial" w:cs="Arial"/>
        </w:rPr>
        <w:t>, budući se s</w:t>
      </w:r>
      <w:r w:rsidR="007176ED" w:rsidRPr="007176ED">
        <w:rPr>
          <w:rFonts w:ascii="Arial" w:eastAsia="Calibri" w:hAnsi="Arial" w:cs="Arial"/>
        </w:rPr>
        <w:t>redstva za članarinu u Hrvatskoj zajednici županija izračunavaju u iznosu od 1,5 promila od iznosa poreza na dohodak, pa ovisi o prikupljenom porezu u prethodnoj godini.</w:t>
      </w:r>
    </w:p>
    <w:p w14:paraId="6E329E14" w14:textId="67279634" w:rsidR="00C65D1B" w:rsidRPr="00C65D1B" w:rsidRDefault="00C65D1B" w:rsidP="00C65D1B">
      <w:pPr>
        <w:shd w:val="clear" w:color="auto" w:fill="FFFFFF"/>
        <w:jc w:val="both"/>
        <w:rPr>
          <w:rFonts w:ascii="Arial" w:eastAsia="Calibri" w:hAnsi="Arial" w:cs="Arial"/>
        </w:rPr>
      </w:pPr>
    </w:p>
    <w:p w14:paraId="0ABF1781" w14:textId="77777777" w:rsidR="00263817" w:rsidRPr="00E26A84" w:rsidRDefault="00C65D1B" w:rsidP="00263817">
      <w:pPr>
        <w:shd w:val="clear" w:color="auto" w:fill="FFFFFF"/>
        <w:jc w:val="both"/>
        <w:rPr>
          <w:rFonts w:ascii="Arial" w:eastAsia="Calibri" w:hAnsi="Arial" w:cs="Arial"/>
          <w:bCs/>
        </w:rPr>
      </w:pPr>
      <w:r w:rsidRPr="00C65D1B">
        <w:rPr>
          <w:rFonts w:ascii="Arial" w:eastAsia="Calibri" w:hAnsi="Arial" w:cs="Arial"/>
          <w:b/>
        </w:rPr>
        <w:t xml:space="preserve">Povezanost programa sa strateškim dokumentima: </w:t>
      </w:r>
      <w:r w:rsidR="00263817" w:rsidRPr="00E26A84">
        <w:rPr>
          <w:rFonts w:ascii="Arial" w:eastAsia="Calibri" w:hAnsi="Arial" w:cs="Arial"/>
          <w:bCs/>
        </w:rPr>
        <w:t>Ovaj program doprinosi ostvarenju posebnih ciljeva Plana razvoja Dubrovačko-neretvanske županije do 2027,</w:t>
      </w:r>
      <w:r w:rsidR="00263817" w:rsidRPr="00E26A84">
        <w:rPr>
          <w:rFonts w:ascii="Arial" w:eastAsia="Calibri" w:hAnsi="Arial" w:cs="Arial"/>
        </w:rPr>
        <w:t xml:space="preserve"> Provedbeni program Dubrovačko-neretvanske županije za razdoblje do 2025. godine:</w:t>
      </w:r>
      <w:r w:rsidR="00263817" w:rsidRPr="00973347">
        <w:rPr>
          <w:rFonts w:ascii="Arial" w:eastAsia="Calibri" w:hAnsi="Arial" w:cs="Arial"/>
          <w:bCs/>
        </w:rPr>
        <w:t xml:space="preserve"> </w:t>
      </w:r>
      <w:r w:rsidR="00263817">
        <w:rPr>
          <w:rFonts w:ascii="Arial" w:eastAsia="Calibri" w:hAnsi="Arial" w:cs="Arial"/>
        </w:rPr>
        <w:t xml:space="preserve">Posebnog cilja </w:t>
      </w:r>
      <w:r w:rsidR="00263817" w:rsidRPr="004A3F4F">
        <w:rPr>
          <w:rFonts w:ascii="Arial" w:eastAsia="Calibri" w:hAnsi="Arial" w:cs="Arial"/>
        </w:rPr>
        <w:t>4.1. Razvoj sustava prostornog planiranja i upravljanja imovinom te jačanje kvalitete institucija u javnom sektoru</w:t>
      </w:r>
      <w:r w:rsidR="00263817">
        <w:rPr>
          <w:rFonts w:ascii="Arial" w:eastAsia="Calibri" w:hAnsi="Arial" w:cs="Arial"/>
        </w:rPr>
        <w:t xml:space="preserve">, Mjera </w:t>
      </w:r>
      <w:r w:rsidR="00263817" w:rsidRPr="004A3F4F">
        <w:rPr>
          <w:rFonts w:ascii="Arial" w:eastAsia="Calibri" w:hAnsi="Arial" w:cs="Arial"/>
        </w:rPr>
        <w:t>4.1.1. Jačanje kvalitete županijskih i lokalnih institucija</w:t>
      </w:r>
      <w:r w:rsidR="00263817">
        <w:rPr>
          <w:rFonts w:ascii="Arial" w:eastAsia="Calibri" w:hAnsi="Arial" w:cs="Arial"/>
        </w:rPr>
        <w:t>.</w:t>
      </w:r>
    </w:p>
    <w:p w14:paraId="732EEC87" w14:textId="77777777" w:rsidR="00263817" w:rsidRPr="00C65D1B" w:rsidRDefault="00263817" w:rsidP="00C65D1B">
      <w:pPr>
        <w:shd w:val="clear" w:color="auto" w:fill="FFFFFF"/>
        <w:jc w:val="both"/>
        <w:rPr>
          <w:rFonts w:ascii="Arial" w:eastAsia="Calibri" w:hAnsi="Arial" w:cs="Arial"/>
          <w:b/>
        </w:rPr>
      </w:pPr>
    </w:p>
    <w:p w14:paraId="5B964400" w14:textId="38B3DCC4" w:rsidR="003E7DD7" w:rsidRPr="00C65D1B" w:rsidRDefault="003E7DD7" w:rsidP="003E7DD7">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C65D1B">
        <w:rPr>
          <w:rFonts w:ascii="Arial" w:hAnsi="Arial" w:cs="Arial"/>
          <w:b/>
        </w:rPr>
        <w:t xml:space="preserve">Aktivnost – </w:t>
      </w:r>
      <w:r>
        <w:rPr>
          <w:rFonts w:ascii="Arial" w:hAnsi="Arial" w:cs="Arial"/>
          <w:b/>
        </w:rPr>
        <w:t>Izrada monografije Dubrovačko – neretvanske županije</w:t>
      </w:r>
    </w:p>
    <w:p w14:paraId="2EBBADE9" w14:textId="77777777" w:rsidR="003E7DD7" w:rsidRPr="00C65D1B" w:rsidRDefault="003E7DD7" w:rsidP="003E7DD7">
      <w:pPr>
        <w:shd w:val="clear" w:color="auto" w:fill="FFFFFF"/>
        <w:jc w:val="both"/>
        <w:rPr>
          <w:rFonts w:ascii="Arial" w:hAnsi="Arial" w:cs="Arial"/>
          <w:b/>
          <w:u w:val="single"/>
        </w:rPr>
      </w:pPr>
      <w:r w:rsidRPr="00C65D1B">
        <w:rPr>
          <w:rFonts w:ascii="Arial" w:hAnsi="Arial" w:cs="Arial"/>
          <w:b/>
          <w:u w:val="single"/>
        </w:rPr>
        <w:t xml:space="preserve"> </w:t>
      </w:r>
    </w:p>
    <w:p w14:paraId="62F0AEE2" w14:textId="1A27EC44" w:rsidR="003E7DD7" w:rsidRPr="00C65D1B" w:rsidRDefault="003E7DD7" w:rsidP="003E7DD7">
      <w:pPr>
        <w:shd w:val="clear" w:color="auto" w:fill="FFFFFF"/>
        <w:jc w:val="both"/>
        <w:rPr>
          <w:rFonts w:ascii="Arial" w:eastAsia="Calibri" w:hAnsi="Arial" w:cs="Arial"/>
        </w:rPr>
      </w:pPr>
      <w:r>
        <w:rPr>
          <w:rFonts w:ascii="Arial" w:eastAsia="Calibri" w:hAnsi="Arial" w:cs="Arial"/>
        </w:rPr>
        <w:t>Ukupni iznos je povećan za 13.005,00 EUR zbog povećanih troškova izrade monografije uslijed inflacije i nepredviđenih izdataka.</w:t>
      </w:r>
    </w:p>
    <w:p w14:paraId="46720FA9" w14:textId="036C32F6" w:rsidR="003E7DD7" w:rsidRPr="00E26A84" w:rsidRDefault="003E7DD7" w:rsidP="003E7DD7">
      <w:pPr>
        <w:shd w:val="clear" w:color="auto" w:fill="FFFFFF"/>
        <w:jc w:val="both"/>
        <w:rPr>
          <w:rFonts w:ascii="Arial" w:eastAsia="Calibri" w:hAnsi="Arial" w:cs="Arial"/>
          <w:bCs/>
        </w:rPr>
      </w:pPr>
      <w:r w:rsidRPr="00C65D1B">
        <w:rPr>
          <w:rFonts w:ascii="Arial" w:eastAsia="Calibri" w:hAnsi="Arial" w:cs="Arial"/>
          <w:b/>
        </w:rPr>
        <w:t xml:space="preserve">Povezanost programa sa strateškim dokumentima: </w:t>
      </w:r>
      <w:r w:rsidRPr="00E26A84">
        <w:rPr>
          <w:rFonts w:ascii="Arial" w:eastAsia="Calibri" w:hAnsi="Arial" w:cs="Arial"/>
          <w:bCs/>
        </w:rPr>
        <w:t xml:space="preserve">Ovaj program </w:t>
      </w:r>
      <w:r>
        <w:rPr>
          <w:rFonts w:ascii="Arial" w:eastAsia="Calibri" w:hAnsi="Arial" w:cs="Arial"/>
          <w:bCs/>
        </w:rPr>
        <w:t>nije povezan sa strateškim dokumentima</w:t>
      </w:r>
    </w:p>
    <w:p w14:paraId="51CAF152" w14:textId="13155BFA" w:rsidR="00C65D1B" w:rsidRDefault="00C65D1B" w:rsidP="000658C3">
      <w:pPr>
        <w:shd w:val="clear" w:color="auto" w:fill="FFFFFF"/>
        <w:jc w:val="both"/>
        <w:rPr>
          <w:rFonts w:ascii="Arial" w:eastAsia="Calibri" w:hAnsi="Arial" w:cs="Arial"/>
        </w:rPr>
      </w:pPr>
    </w:p>
    <w:p w14:paraId="733ADC78" w14:textId="3B41DBA2" w:rsidR="003E7DD7" w:rsidRPr="00C65D1B" w:rsidRDefault="003E7DD7" w:rsidP="003E7DD7">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C65D1B">
        <w:rPr>
          <w:rFonts w:ascii="Arial" w:hAnsi="Arial" w:cs="Arial"/>
          <w:b/>
        </w:rPr>
        <w:t xml:space="preserve">Aktivnost – </w:t>
      </w:r>
      <w:r w:rsidR="000E29EB">
        <w:rPr>
          <w:rFonts w:ascii="Arial" w:hAnsi="Arial" w:cs="Arial"/>
          <w:b/>
        </w:rPr>
        <w:t>Obilježavanja Dana županije i državnih blagdana</w:t>
      </w:r>
    </w:p>
    <w:p w14:paraId="3428DE35" w14:textId="77777777" w:rsidR="003E7DD7" w:rsidRPr="00C65D1B" w:rsidRDefault="003E7DD7" w:rsidP="003E7DD7">
      <w:pPr>
        <w:shd w:val="clear" w:color="auto" w:fill="FFFFFF"/>
        <w:jc w:val="both"/>
        <w:rPr>
          <w:rFonts w:ascii="Arial" w:hAnsi="Arial" w:cs="Arial"/>
          <w:b/>
          <w:u w:val="single"/>
        </w:rPr>
      </w:pPr>
      <w:r w:rsidRPr="00C65D1B">
        <w:rPr>
          <w:rFonts w:ascii="Arial" w:hAnsi="Arial" w:cs="Arial"/>
          <w:b/>
          <w:u w:val="single"/>
        </w:rPr>
        <w:t xml:space="preserve"> </w:t>
      </w:r>
    </w:p>
    <w:p w14:paraId="1EE15F6A" w14:textId="42FFFA4D" w:rsidR="003E7DD7" w:rsidRPr="00C65D1B" w:rsidRDefault="003E7DD7" w:rsidP="003E7DD7">
      <w:pPr>
        <w:shd w:val="clear" w:color="auto" w:fill="FFFFFF"/>
        <w:jc w:val="both"/>
        <w:rPr>
          <w:rFonts w:ascii="Arial" w:eastAsia="Calibri" w:hAnsi="Arial" w:cs="Arial"/>
        </w:rPr>
      </w:pPr>
      <w:r>
        <w:rPr>
          <w:rFonts w:ascii="Arial" w:eastAsia="Calibri" w:hAnsi="Arial" w:cs="Arial"/>
        </w:rPr>
        <w:t>Ukupni iznos je povećan za 1</w:t>
      </w:r>
      <w:r w:rsidR="000E29EB">
        <w:rPr>
          <w:rFonts w:ascii="Arial" w:eastAsia="Calibri" w:hAnsi="Arial" w:cs="Arial"/>
        </w:rPr>
        <w:t>5</w:t>
      </w:r>
      <w:r>
        <w:rPr>
          <w:rFonts w:ascii="Arial" w:eastAsia="Calibri" w:hAnsi="Arial" w:cs="Arial"/>
        </w:rPr>
        <w:t xml:space="preserve">.000,00 EUR zbog </w:t>
      </w:r>
      <w:r w:rsidR="000E29EB">
        <w:rPr>
          <w:rFonts w:ascii="Arial" w:eastAsia="Calibri" w:hAnsi="Arial" w:cs="Arial"/>
        </w:rPr>
        <w:t>povećanih troškova povezanih sa obilježavanjem važnijih datuma za Republiku Hrvatsku i Dubrovačko – neretvansku županiju</w:t>
      </w:r>
    </w:p>
    <w:p w14:paraId="471615E9" w14:textId="77777777" w:rsidR="003E7DD7" w:rsidRPr="00E26A84" w:rsidRDefault="003E7DD7" w:rsidP="003E7DD7">
      <w:pPr>
        <w:shd w:val="clear" w:color="auto" w:fill="FFFFFF"/>
        <w:jc w:val="both"/>
        <w:rPr>
          <w:rFonts w:ascii="Arial" w:eastAsia="Calibri" w:hAnsi="Arial" w:cs="Arial"/>
          <w:bCs/>
        </w:rPr>
      </w:pPr>
      <w:r w:rsidRPr="00C65D1B">
        <w:rPr>
          <w:rFonts w:ascii="Arial" w:eastAsia="Calibri" w:hAnsi="Arial" w:cs="Arial"/>
          <w:b/>
        </w:rPr>
        <w:t xml:space="preserve">Povezanost programa sa strateškim dokumentima: </w:t>
      </w:r>
      <w:r w:rsidRPr="00E26A84">
        <w:rPr>
          <w:rFonts w:ascii="Arial" w:eastAsia="Calibri" w:hAnsi="Arial" w:cs="Arial"/>
          <w:bCs/>
        </w:rPr>
        <w:t xml:space="preserve">Ovaj program </w:t>
      </w:r>
      <w:r>
        <w:rPr>
          <w:rFonts w:ascii="Arial" w:eastAsia="Calibri" w:hAnsi="Arial" w:cs="Arial"/>
          <w:bCs/>
        </w:rPr>
        <w:t>nije povezan sa strateškim dokumentima</w:t>
      </w:r>
    </w:p>
    <w:p w14:paraId="5AC001E4" w14:textId="5DD2F38D" w:rsidR="00263817" w:rsidRDefault="00263817" w:rsidP="000658C3">
      <w:pPr>
        <w:shd w:val="clear" w:color="auto" w:fill="FFFFFF"/>
        <w:jc w:val="both"/>
        <w:rPr>
          <w:rFonts w:ascii="Arial" w:hAnsi="Arial" w:cs="Arial"/>
          <w:b/>
        </w:rPr>
      </w:pPr>
    </w:p>
    <w:p w14:paraId="00D6588B" w14:textId="77777777" w:rsidR="003E7DD7" w:rsidRDefault="003E7DD7" w:rsidP="000658C3">
      <w:pPr>
        <w:shd w:val="clear" w:color="auto" w:fill="FFFFFF"/>
        <w:jc w:val="both"/>
        <w:rPr>
          <w:rFonts w:ascii="Arial" w:hAnsi="Arial" w:cs="Arial"/>
          <w:b/>
        </w:rPr>
      </w:pPr>
    </w:p>
    <w:p w14:paraId="03260BC0" w14:textId="7CF1DF8C" w:rsidR="00D31A68" w:rsidRPr="00C65D1B" w:rsidRDefault="003E7DD7" w:rsidP="00D31A68">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Pr>
          <w:rFonts w:ascii="Arial" w:hAnsi="Arial" w:cs="Arial"/>
          <w:b/>
        </w:rPr>
        <w:t>Program</w:t>
      </w:r>
      <w:r w:rsidR="00D31A68" w:rsidRPr="00C65D1B">
        <w:rPr>
          <w:rFonts w:ascii="Arial" w:hAnsi="Arial" w:cs="Arial"/>
          <w:b/>
        </w:rPr>
        <w:t xml:space="preserve"> –</w:t>
      </w:r>
      <w:r>
        <w:rPr>
          <w:rFonts w:ascii="Arial" w:hAnsi="Arial" w:cs="Arial"/>
          <w:b/>
        </w:rPr>
        <w:t xml:space="preserve"> </w:t>
      </w:r>
      <w:r w:rsidRPr="003E7DD7">
        <w:rPr>
          <w:rFonts w:ascii="Arial" w:eastAsia="Calibri" w:hAnsi="Arial" w:cs="Arial"/>
          <w:b/>
        </w:rPr>
        <w:t>Međunarodna i regionalna suradnja i suradnja s lokalnom samoupravom</w:t>
      </w:r>
    </w:p>
    <w:p w14:paraId="659D7DD8" w14:textId="77777777" w:rsidR="00D31A68" w:rsidRPr="00C65D1B" w:rsidRDefault="00D31A68" w:rsidP="00D31A68">
      <w:pPr>
        <w:shd w:val="clear" w:color="auto" w:fill="FFFFFF"/>
        <w:jc w:val="both"/>
        <w:rPr>
          <w:rFonts w:ascii="Arial" w:hAnsi="Arial" w:cs="Arial"/>
          <w:b/>
          <w:u w:val="single"/>
        </w:rPr>
      </w:pPr>
      <w:r w:rsidRPr="00C65D1B">
        <w:rPr>
          <w:rFonts w:ascii="Arial" w:hAnsi="Arial" w:cs="Arial"/>
          <w:b/>
          <w:u w:val="single"/>
        </w:rPr>
        <w:t xml:space="preserve"> </w:t>
      </w:r>
    </w:p>
    <w:p w14:paraId="0681493C" w14:textId="77777777" w:rsidR="003E7DD7" w:rsidRPr="003E7DD7" w:rsidRDefault="003E7DD7" w:rsidP="003E7DD7">
      <w:pPr>
        <w:shd w:val="clear" w:color="auto" w:fill="FFFFFF"/>
        <w:jc w:val="both"/>
        <w:rPr>
          <w:rFonts w:ascii="Arial" w:eastAsia="Calibri" w:hAnsi="Arial" w:cs="Arial"/>
          <w:b/>
        </w:rPr>
      </w:pPr>
    </w:p>
    <w:p w14:paraId="262264EF" w14:textId="4610D50D" w:rsidR="008B5F2A" w:rsidRPr="008B5F2A" w:rsidRDefault="003E7DD7" w:rsidP="008B5F2A">
      <w:pPr>
        <w:shd w:val="clear" w:color="auto" w:fill="FFFFFF"/>
        <w:jc w:val="both"/>
        <w:rPr>
          <w:rFonts w:ascii="Arial" w:eastAsia="Calibri" w:hAnsi="Arial" w:cs="Arial"/>
        </w:rPr>
      </w:pPr>
      <w:r w:rsidRPr="008B5F2A">
        <w:rPr>
          <w:rFonts w:ascii="Arial" w:eastAsia="Calibri" w:hAnsi="Arial" w:cs="Arial"/>
        </w:rPr>
        <w:t xml:space="preserve">Ukupni iznos je povećan za </w:t>
      </w:r>
      <w:r w:rsidR="000E29EB">
        <w:rPr>
          <w:rFonts w:ascii="Arial" w:eastAsia="Calibri" w:hAnsi="Arial" w:cs="Arial"/>
        </w:rPr>
        <w:t>15</w:t>
      </w:r>
      <w:r w:rsidRPr="008B5F2A">
        <w:rPr>
          <w:rFonts w:ascii="Arial" w:eastAsia="Calibri" w:hAnsi="Arial" w:cs="Arial"/>
        </w:rPr>
        <w:t>.</w:t>
      </w:r>
      <w:r w:rsidR="000E29EB">
        <w:rPr>
          <w:rFonts w:ascii="Arial" w:eastAsia="Calibri" w:hAnsi="Arial" w:cs="Arial"/>
        </w:rPr>
        <w:t>168</w:t>
      </w:r>
      <w:r w:rsidRPr="008B5F2A">
        <w:rPr>
          <w:rFonts w:ascii="Arial" w:eastAsia="Calibri" w:hAnsi="Arial" w:cs="Arial"/>
        </w:rPr>
        <w:t xml:space="preserve"> EUR zbog </w:t>
      </w:r>
      <w:r w:rsidR="008B5F2A" w:rsidRPr="008B5F2A">
        <w:rPr>
          <w:rFonts w:ascii="Arial" w:eastAsia="Calibri" w:hAnsi="Arial" w:cs="Arial"/>
        </w:rPr>
        <w:t xml:space="preserve">troškova organizacije izložbe Andy Warhol u suradnji s regijom Prešov iz Republike Slovačke. </w:t>
      </w:r>
      <w:r w:rsidR="008B5F2A">
        <w:rPr>
          <w:rFonts w:ascii="Arial" w:eastAsia="Calibri" w:hAnsi="Arial" w:cs="Arial"/>
        </w:rPr>
        <w:t xml:space="preserve"> Iznos</w:t>
      </w:r>
      <w:r w:rsidR="008B5F2A" w:rsidRPr="008B5F2A">
        <w:rPr>
          <w:rFonts w:ascii="Arial" w:eastAsia="Calibri" w:hAnsi="Arial" w:cs="Arial"/>
        </w:rPr>
        <w:t xml:space="preserve"> nije bilo moguće planirati prije jer provedba projekta u 2023. godini zbog tehničkih uvjeta izložbe nije bila izvjesna do neposredno pred realizaciju.</w:t>
      </w:r>
    </w:p>
    <w:p w14:paraId="16BE440F" w14:textId="77777777" w:rsidR="003E7DD7" w:rsidRDefault="003E7DD7" w:rsidP="003E7DD7">
      <w:pPr>
        <w:shd w:val="clear" w:color="auto" w:fill="FFFFFF"/>
        <w:jc w:val="both"/>
        <w:rPr>
          <w:rFonts w:ascii="Arial" w:eastAsia="Calibri" w:hAnsi="Arial" w:cs="Arial"/>
        </w:rPr>
      </w:pPr>
    </w:p>
    <w:p w14:paraId="3943CB33" w14:textId="77777777" w:rsidR="003E7DD7" w:rsidRDefault="003E7DD7" w:rsidP="003E7DD7">
      <w:pPr>
        <w:shd w:val="clear" w:color="auto" w:fill="FFFFFF"/>
        <w:jc w:val="both"/>
        <w:rPr>
          <w:rFonts w:ascii="Arial" w:eastAsia="Calibri" w:hAnsi="Arial" w:cs="Arial"/>
        </w:rPr>
      </w:pPr>
    </w:p>
    <w:p w14:paraId="44230AF8" w14:textId="77777777" w:rsidR="003E7DD7" w:rsidRPr="003E7DD7" w:rsidRDefault="003E7DD7" w:rsidP="003E7DD7">
      <w:pPr>
        <w:shd w:val="clear" w:color="auto" w:fill="FFFFFF"/>
        <w:jc w:val="both"/>
        <w:rPr>
          <w:rFonts w:ascii="Arial" w:eastAsia="Calibri" w:hAnsi="Arial" w:cs="Arial"/>
        </w:rPr>
      </w:pPr>
      <w:r w:rsidRPr="003E7DD7">
        <w:rPr>
          <w:rFonts w:ascii="Arial" w:eastAsia="Calibri" w:hAnsi="Arial" w:cs="Arial"/>
          <w:b/>
        </w:rPr>
        <w:lastRenderedPageBreak/>
        <w:t xml:space="preserve">Povezanost programa sa strateškim dokumentima: </w:t>
      </w:r>
      <w:r w:rsidRPr="003E7DD7">
        <w:rPr>
          <w:rFonts w:ascii="Arial" w:eastAsia="Calibri" w:hAnsi="Arial" w:cs="Arial"/>
          <w:bCs/>
        </w:rPr>
        <w:t>Ovaj program doprinosi ostvarenju posebnih ciljeva Plana razvoja Dubrovačko-neretvanske županije do 2027,</w:t>
      </w:r>
      <w:r w:rsidRPr="003E7DD7">
        <w:rPr>
          <w:rFonts w:ascii="Arial" w:eastAsia="Calibri" w:hAnsi="Arial" w:cs="Arial"/>
        </w:rPr>
        <w:t xml:space="preserve"> Provedbeni program Dubrovačko-neretvanske županije za razdoblje do 2025. godine:</w:t>
      </w:r>
      <w:r w:rsidRPr="003E7DD7">
        <w:rPr>
          <w:rFonts w:ascii="Arial" w:eastAsia="Calibri" w:hAnsi="Arial" w:cs="Arial"/>
          <w:bCs/>
        </w:rPr>
        <w:t xml:space="preserve"> </w:t>
      </w:r>
      <w:r w:rsidRPr="003E7DD7">
        <w:rPr>
          <w:rFonts w:ascii="Arial" w:eastAsia="Calibri" w:hAnsi="Arial" w:cs="Arial"/>
        </w:rPr>
        <w:t>Posebnog cilja 4.1. Razvoj sustava prostornog planiranja i upravljanja imovinom te jačanje kvalitete institucija u javnom sektoru, Mjera 4.1.1. Jačanje kvalitete županijskih i lokalnih institucija.</w:t>
      </w:r>
    </w:p>
    <w:p w14:paraId="137D8EDA" w14:textId="27994291" w:rsidR="003E7DD7" w:rsidRDefault="003E7DD7" w:rsidP="003E7DD7">
      <w:pPr>
        <w:shd w:val="clear" w:color="auto" w:fill="FFFFFF"/>
        <w:jc w:val="both"/>
        <w:rPr>
          <w:rFonts w:ascii="Arial" w:eastAsia="Calibri" w:hAnsi="Arial" w:cs="Arial"/>
        </w:rPr>
      </w:pPr>
    </w:p>
    <w:p w14:paraId="41CA0B11" w14:textId="77777777" w:rsidR="006E6428" w:rsidRPr="006E6428" w:rsidRDefault="006E6428" w:rsidP="006E6428">
      <w:pPr>
        <w:shd w:val="clear" w:color="auto" w:fill="DBE5F1"/>
        <w:jc w:val="both"/>
        <w:rPr>
          <w:rFonts w:ascii="Arial" w:eastAsia="Calibri" w:hAnsi="Arial" w:cs="Arial"/>
          <w:b/>
          <w:bCs/>
        </w:rPr>
      </w:pPr>
      <w:r w:rsidRPr="006E6428">
        <w:rPr>
          <w:rFonts w:ascii="Arial" w:eastAsia="Calibri" w:hAnsi="Arial" w:cs="Arial"/>
          <w:b/>
          <w:bCs/>
          <w:color w:val="000000"/>
          <w:sz w:val="22"/>
          <w:szCs w:val="22"/>
          <w:lang w:eastAsia="en-US"/>
          <w14:ligatures w14:val="standardContextual"/>
        </w:rPr>
        <w:t>Aktivnost – Djelatnost Vatrogasne zajednice DNŽ-e</w:t>
      </w:r>
    </w:p>
    <w:p w14:paraId="7F177558" w14:textId="77777777" w:rsidR="006E6428" w:rsidRPr="006E6428" w:rsidRDefault="006E6428" w:rsidP="006E6428">
      <w:pPr>
        <w:shd w:val="clear" w:color="auto" w:fill="FFFFFF"/>
        <w:jc w:val="both"/>
        <w:rPr>
          <w:rFonts w:ascii="Arial" w:eastAsia="Calibri" w:hAnsi="Arial" w:cs="Arial"/>
          <w:b/>
          <w:bCs/>
          <w:sz w:val="22"/>
          <w:szCs w:val="22"/>
          <w:u w:val="single"/>
          <w:lang w:eastAsia="en-US"/>
          <w14:ligatures w14:val="standardContextual"/>
        </w:rPr>
      </w:pPr>
    </w:p>
    <w:p w14:paraId="41FDBFEF" w14:textId="062F2FAF" w:rsidR="006E6428" w:rsidRPr="006E6428" w:rsidRDefault="006E6428" w:rsidP="006E6428">
      <w:pPr>
        <w:shd w:val="clear" w:color="auto" w:fill="FFFFFF"/>
        <w:jc w:val="both"/>
        <w:rPr>
          <w:rFonts w:ascii="Arial" w:eastAsia="Calibri" w:hAnsi="Arial" w:cs="Arial"/>
          <w:sz w:val="22"/>
          <w:szCs w:val="22"/>
          <w:lang w:eastAsia="en-US"/>
          <w14:ligatures w14:val="standardContextual"/>
        </w:rPr>
      </w:pPr>
      <w:r w:rsidRPr="006E6428">
        <w:rPr>
          <w:rFonts w:ascii="Arial" w:eastAsia="Calibri" w:hAnsi="Arial" w:cs="Arial"/>
          <w:sz w:val="22"/>
          <w:szCs w:val="22"/>
          <w:lang w:eastAsia="en-US"/>
          <w14:ligatures w14:val="standardContextual"/>
        </w:rPr>
        <w:t xml:space="preserve">Ukupni iznos osiguran za provedbu A 1110401 Djelatnost Vatrogasne zajednice Dubrovačko-neretvanske županije povećan je za </w:t>
      </w:r>
      <w:r w:rsidR="000E29EB">
        <w:rPr>
          <w:rFonts w:ascii="Arial" w:eastAsia="Calibri" w:hAnsi="Arial" w:cs="Arial"/>
          <w:sz w:val="22"/>
          <w:szCs w:val="22"/>
          <w:lang w:eastAsia="en-US"/>
          <w14:ligatures w14:val="standardContextual"/>
        </w:rPr>
        <w:t>50</w:t>
      </w:r>
      <w:r w:rsidRPr="006E6428">
        <w:rPr>
          <w:rFonts w:ascii="Arial" w:eastAsia="Calibri" w:hAnsi="Arial" w:cs="Arial"/>
          <w:sz w:val="22"/>
          <w:szCs w:val="22"/>
          <w:lang w:eastAsia="en-US"/>
          <w14:ligatures w14:val="standardContextual"/>
        </w:rPr>
        <w:t>.000,00 EUR. Razlog povećanju su pripreme za ovogodišnju požarnu sezonu koje su bile opsežnije negoli je to bilo uobičajeno prethodnih godina. Nužnom povećanju iznosa sredstava za djelatnost Vatrogasne zajednice Dubrovačko-neretvanske županije doprinosi i činjenica da su troškovi nabave nove vatrogasne opreme, popravaka stare te stručnog osposobljavanja vatrogasca, porasli u odnosu na prethodno razdoblje. Povećanje sredstava smatramo opravdanim s obzirom da vatrogasne snage, kao operativne snage civilne zaštite Dubrovačko-neretvanske županije, u značajnoj mjeri pridonose ostvarenju ciljeva navedenih u strateškim dokumentima.</w:t>
      </w:r>
    </w:p>
    <w:p w14:paraId="3EB8FD2E" w14:textId="77777777" w:rsidR="006E6428" w:rsidRPr="006E6428" w:rsidRDefault="006E6428" w:rsidP="006E6428">
      <w:pPr>
        <w:shd w:val="clear" w:color="auto" w:fill="FFFFFF"/>
        <w:jc w:val="both"/>
        <w:rPr>
          <w:rFonts w:ascii="Calibri" w:eastAsia="Calibri" w:hAnsi="Calibri" w:cs="Calibri"/>
          <w:sz w:val="22"/>
          <w:szCs w:val="22"/>
          <w:lang w:eastAsia="en-US"/>
          <w14:ligatures w14:val="standardContextual"/>
        </w:rPr>
      </w:pPr>
    </w:p>
    <w:p w14:paraId="59D5A0E1" w14:textId="77777777" w:rsidR="006E6428" w:rsidRPr="006E6428" w:rsidRDefault="006E6428" w:rsidP="006E6428">
      <w:pPr>
        <w:shd w:val="clear" w:color="auto" w:fill="FFFFFF"/>
        <w:jc w:val="both"/>
        <w:rPr>
          <w:rFonts w:ascii="Arial" w:eastAsia="Calibri" w:hAnsi="Arial" w:cs="Arial"/>
          <w:sz w:val="22"/>
          <w:szCs w:val="22"/>
          <w:lang w:eastAsia="en-US"/>
          <w14:ligatures w14:val="standardContextual"/>
        </w:rPr>
      </w:pPr>
      <w:r w:rsidRPr="006E6428">
        <w:rPr>
          <w:rFonts w:ascii="Arial" w:eastAsia="Calibri" w:hAnsi="Arial" w:cs="Arial"/>
          <w:b/>
          <w:bCs/>
          <w:color w:val="000000"/>
          <w:sz w:val="22"/>
          <w:szCs w:val="22"/>
          <w:lang w:eastAsia="en-US"/>
          <w14:ligatures w14:val="standardContextual"/>
        </w:rPr>
        <w:t>Povezanost programa sa strateškim dokumentima:</w:t>
      </w:r>
      <w:r w:rsidRPr="006E6428">
        <w:rPr>
          <w:rFonts w:ascii="Arial" w:eastAsia="Calibri" w:hAnsi="Arial" w:cs="Arial"/>
          <w:color w:val="000000"/>
          <w:sz w:val="22"/>
          <w:szCs w:val="22"/>
          <w:lang w:eastAsia="en-US"/>
          <w14:ligatures w14:val="standardContextual"/>
        </w:rPr>
        <w:t xml:space="preserve"> Ovaj program doprinosi ostvarenju posebnih ciljeva Plana razvoja Dubrovačko-neretvanske županije do 2027, Provedbeni program Dubrovačko-neretvanske županije za razdoblje do 2025. godine: Posebnog cilja 4.2. Povećanje sposobnosti institucija u pogledu odgovora na krizne situacije – Mjere 4.2.1. Poboljšanje sustava vatrogastva i Mjere 4.2.2. Jačanje ostalih dijelova sustava zaštite i spašavanja.</w:t>
      </w:r>
    </w:p>
    <w:p w14:paraId="7389C967" w14:textId="77777777" w:rsidR="006E6428" w:rsidRPr="006E6428" w:rsidRDefault="006E6428" w:rsidP="006E6428">
      <w:pPr>
        <w:shd w:val="clear" w:color="auto" w:fill="FFFFFF"/>
        <w:jc w:val="both"/>
        <w:rPr>
          <w:rFonts w:ascii="Arial" w:eastAsia="Calibri" w:hAnsi="Arial" w:cs="Arial"/>
          <w:sz w:val="22"/>
          <w:szCs w:val="22"/>
          <w:lang w:eastAsia="en-US"/>
          <w14:ligatures w14:val="standardContextual"/>
        </w:rPr>
      </w:pPr>
    </w:p>
    <w:p w14:paraId="08006351" w14:textId="77777777" w:rsidR="006E6428" w:rsidRPr="006E6428" w:rsidRDefault="006E6428" w:rsidP="006E6428">
      <w:pPr>
        <w:shd w:val="clear" w:color="auto" w:fill="DBE5F1"/>
        <w:jc w:val="both"/>
        <w:rPr>
          <w:rFonts w:ascii="Arial" w:eastAsia="Calibri" w:hAnsi="Arial" w:cs="Arial"/>
          <w:b/>
          <w:bCs/>
          <w:sz w:val="22"/>
          <w:szCs w:val="22"/>
          <w:lang w:eastAsia="en-US"/>
          <w14:ligatures w14:val="standardContextual"/>
        </w:rPr>
      </w:pPr>
      <w:r w:rsidRPr="006E6428">
        <w:rPr>
          <w:rFonts w:ascii="Arial" w:eastAsia="Calibri" w:hAnsi="Arial" w:cs="Arial"/>
          <w:b/>
          <w:bCs/>
          <w:color w:val="000000"/>
          <w:sz w:val="22"/>
          <w:szCs w:val="22"/>
          <w:lang w:eastAsia="en-US"/>
          <w14:ligatures w14:val="standardContextual"/>
        </w:rPr>
        <w:t>Aktivnost – Aktivnosti u provedbi posebnih mjera zaštite od požara od interesa za RH</w:t>
      </w:r>
    </w:p>
    <w:p w14:paraId="11EEC750" w14:textId="77777777" w:rsidR="006E6428" w:rsidRPr="006E6428" w:rsidRDefault="006E6428" w:rsidP="006E6428">
      <w:pPr>
        <w:shd w:val="clear" w:color="auto" w:fill="FFFFFF"/>
        <w:jc w:val="both"/>
        <w:rPr>
          <w:rFonts w:ascii="Arial" w:eastAsia="Calibri" w:hAnsi="Arial" w:cs="Arial"/>
          <w:b/>
          <w:bCs/>
          <w:sz w:val="22"/>
          <w:szCs w:val="22"/>
          <w:u w:val="single"/>
          <w:lang w:eastAsia="en-US"/>
          <w14:ligatures w14:val="standardContextual"/>
        </w:rPr>
      </w:pPr>
    </w:p>
    <w:p w14:paraId="1060F3F9" w14:textId="77777777" w:rsidR="006E6428" w:rsidRPr="006E6428" w:rsidRDefault="006E6428" w:rsidP="006E6428">
      <w:pPr>
        <w:shd w:val="clear" w:color="auto" w:fill="FFFFFF"/>
        <w:jc w:val="both"/>
        <w:rPr>
          <w:rFonts w:ascii="Arial" w:eastAsia="Calibri" w:hAnsi="Arial" w:cs="Arial"/>
          <w:sz w:val="22"/>
          <w:szCs w:val="22"/>
          <w:lang w:eastAsia="en-US"/>
          <w14:ligatures w14:val="standardContextual"/>
        </w:rPr>
      </w:pPr>
      <w:r w:rsidRPr="006E6428">
        <w:rPr>
          <w:rFonts w:ascii="Arial" w:eastAsia="Calibri" w:hAnsi="Arial" w:cs="Arial"/>
          <w:sz w:val="22"/>
          <w:szCs w:val="22"/>
          <w:lang w:eastAsia="en-US"/>
          <w14:ligatures w14:val="standardContextual"/>
        </w:rPr>
        <w:t xml:space="preserve">Ukupni iznos za provedbu A 110402 Aktivnost u provedbi posebnih mjera zaštite od požara od interesa za Republiku Hrvatsku umanjen je za 12.000,00 EUR. Razlog umanjenju je činjenica da tijekom ovogodišnje požarne sezone nije bilo potrebe za financiranjem troškova vatrogasnih snaga dislociranih s kontinenta s obzirom da nije bilo požara takvih razmjera. Navedeni je iznos, stoga, preraspodijeljen na A 110401 Djelatnost Vatrogasne zajednice Dubrovačko-neretvanske županije, gdje je povećanje osiguranih sredstava bilo potrebno. </w:t>
      </w:r>
    </w:p>
    <w:p w14:paraId="727C5BDD" w14:textId="77777777" w:rsidR="006E6428" w:rsidRPr="006E6428" w:rsidRDefault="006E6428" w:rsidP="006E6428">
      <w:pPr>
        <w:shd w:val="clear" w:color="auto" w:fill="FFFFFF"/>
        <w:jc w:val="both"/>
        <w:rPr>
          <w:rFonts w:ascii="Calibri" w:eastAsia="Calibri" w:hAnsi="Calibri" w:cs="Calibri"/>
          <w:sz w:val="22"/>
          <w:szCs w:val="22"/>
          <w:lang w:eastAsia="en-US"/>
          <w14:ligatures w14:val="standardContextual"/>
        </w:rPr>
      </w:pPr>
    </w:p>
    <w:p w14:paraId="27DD2745" w14:textId="77777777" w:rsidR="006E6428" w:rsidRPr="006E6428" w:rsidRDefault="006E6428" w:rsidP="006E6428">
      <w:pPr>
        <w:shd w:val="clear" w:color="auto" w:fill="FFFFFF"/>
        <w:jc w:val="both"/>
        <w:rPr>
          <w:rFonts w:ascii="Arial" w:eastAsia="Calibri" w:hAnsi="Arial" w:cs="Arial"/>
          <w:sz w:val="22"/>
          <w:szCs w:val="22"/>
          <w:lang w:eastAsia="en-US"/>
          <w14:ligatures w14:val="standardContextual"/>
        </w:rPr>
      </w:pPr>
      <w:r w:rsidRPr="006E6428">
        <w:rPr>
          <w:rFonts w:ascii="Arial" w:eastAsia="Calibri" w:hAnsi="Arial" w:cs="Arial"/>
          <w:b/>
          <w:bCs/>
          <w:color w:val="000000"/>
          <w:sz w:val="22"/>
          <w:szCs w:val="22"/>
          <w:lang w:eastAsia="en-US"/>
          <w14:ligatures w14:val="standardContextual"/>
        </w:rPr>
        <w:t>Povezanost programa sa strateškim dokumentima:</w:t>
      </w:r>
      <w:r w:rsidRPr="006E6428">
        <w:rPr>
          <w:rFonts w:ascii="Arial" w:eastAsia="Calibri" w:hAnsi="Arial" w:cs="Arial"/>
          <w:color w:val="000000"/>
          <w:sz w:val="22"/>
          <w:szCs w:val="22"/>
          <w:lang w:eastAsia="en-US"/>
          <w14:ligatures w14:val="standardContextual"/>
        </w:rPr>
        <w:t xml:space="preserve"> Ovaj program doprinosi ostvarenju posebnih ciljeva Plana razvoja Dubrovačko-neretvanske županije do 2027, Provedbeni program Dubrovačko-neretvanske županije za razdoblje do 2025. godine: Posebnog cilja 4.2. Povećanje sposobnosti institucija u pogledu odgovora na krizne situacije – Mjere 4.2.1. Poboljšanje sustava vatrogastva i Mjere 4.2.2. Jačanje ostalih dijelova sustava zaštite i spašavanja.</w:t>
      </w:r>
    </w:p>
    <w:p w14:paraId="6A3850D0" w14:textId="77777777" w:rsidR="006E6428" w:rsidRPr="006E6428" w:rsidRDefault="006E6428" w:rsidP="006E6428">
      <w:pPr>
        <w:shd w:val="clear" w:color="auto" w:fill="FFFFFF"/>
        <w:jc w:val="both"/>
        <w:rPr>
          <w:rFonts w:ascii="Arial" w:eastAsia="Calibri" w:hAnsi="Arial" w:cs="Arial"/>
          <w:sz w:val="22"/>
          <w:szCs w:val="22"/>
          <w:lang w:eastAsia="en-US"/>
          <w14:ligatures w14:val="standardContextual"/>
        </w:rPr>
      </w:pPr>
    </w:p>
    <w:p w14:paraId="0D813819" w14:textId="77777777" w:rsidR="006E6428" w:rsidRPr="006E6428" w:rsidRDefault="006E6428" w:rsidP="006E6428">
      <w:pPr>
        <w:shd w:val="clear" w:color="auto" w:fill="DBE5F1"/>
        <w:jc w:val="both"/>
        <w:rPr>
          <w:rFonts w:ascii="Arial" w:eastAsia="Calibri" w:hAnsi="Arial" w:cs="Arial"/>
          <w:b/>
          <w:bCs/>
          <w:sz w:val="22"/>
          <w:szCs w:val="22"/>
          <w:lang w:eastAsia="en-US"/>
          <w14:ligatures w14:val="standardContextual"/>
        </w:rPr>
      </w:pPr>
      <w:r w:rsidRPr="006E6428">
        <w:rPr>
          <w:rFonts w:ascii="Arial" w:eastAsia="Calibri" w:hAnsi="Arial" w:cs="Arial"/>
          <w:b/>
          <w:bCs/>
          <w:color w:val="000000"/>
          <w:sz w:val="22"/>
          <w:szCs w:val="22"/>
          <w:lang w:eastAsia="en-US"/>
          <w14:ligatures w14:val="standardContextual"/>
        </w:rPr>
        <w:t>Aktivnost – Aktivnost stožera civilne zaštite</w:t>
      </w:r>
    </w:p>
    <w:p w14:paraId="3151C637" w14:textId="77777777" w:rsidR="006E6428" w:rsidRPr="006E6428" w:rsidRDefault="006E6428" w:rsidP="006E6428">
      <w:pPr>
        <w:shd w:val="clear" w:color="auto" w:fill="FFFFFF"/>
        <w:jc w:val="both"/>
        <w:rPr>
          <w:rFonts w:ascii="Arial" w:eastAsia="Calibri" w:hAnsi="Arial" w:cs="Arial"/>
          <w:b/>
          <w:bCs/>
          <w:sz w:val="22"/>
          <w:szCs w:val="22"/>
          <w:u w:val="single"/>
          <w:lang w:eastAsia="en-US"/>
          <w14:ligatures w14:val="standardContextual"/>
        </w:rPr>
      </w:pPr>
    </w:p>
    <w:p w14:paraId="292DE920" w14:textId="77777777" w:rsidR="006E6428" w:rsidRPr="006E6428" w:rsidRDefault="006E6428" w:rsidP="006E6428">
      <w:pPr>
        <w:shd w:val="clear" w:color="auto" w:fill="FFFFFF"/>
        <w:jc w:val="both"/>
        <w:rPr>
          <w:rFonts w:ascii="Arial" w:eastAsia="Calibri" w:hAnsi="Arial" w:cs="Arial"/>
          <w:sz w:val="22"/>
          <w:szCs w:val="22"/>
          <w:lang w:eastAsia="en-US"/>
          <w14:ligatures w14:val="standardContextual"/>
        </w:rPr>
      </w:pPr>
      <w:r w:rsidRPr="006E6428">
        <w:rPr>
          <w:rFonts w:ascii="Arial" w:eastAsia="Calibri" w:hAnsi="Arial" w:cs="Arial"/>
          <w:sz w:val="22"/>
          <w:szCs w:val="22"/>
          <w:lang w:eastAsia="en-US"/>
          <w14:ligatures w14:val="standardContextual"/>
        </w:rPr>
        <w:t xml:space="preserve">Ukupni iznos za provedbu A 110405 Aktivnost Stožera civilne zaštite umanjenje je za 37.600,00 EUR. U prošlogodišnjem procesu proračunskog planiranja planirani su određeni iznosi sredstava za nabavu zaštitne opreme i sredstava te daljnje opremanje Stožera civilne zaštite Dubrovačko-neretvanske županije. Uzimajući u obzir globalno poboljšanje epidemiološke situacije te potom i donošenje Odluke o proglašenju prestanka epidemije bolesti COVID-19 uzrokovane virusom SARS-CoV-2, nije bilo potrebe za dodatnom nabavom zaštite opreme i sredstava. Dio osiguranih sredstava je također bio planiran za uređenje prostorija Stožera civilne zaštite te ustroj i opremanje Vatrogasnog operativnog centra. S obzirom da navedene aktivnosti ipak nisu ostvarene ove godine smatramo nužnim spomenuti iznos prerasporediti na druge aktivnosti sukladno ukazanim potrebama. </w:t>
      </w:r>
    </w:p>
    <w:p w14:paraId="61552C7E" w14:textId="77777777" w:rsidR="006E6428" w:rsidRPr="006E6428" w:rsidRDefault="006E6428" w:rsidP="006E6428">
      <w:pPr>
        <w:shd w:val="clear" w:color="auto" w:fill="FFFFFF"/>
        <w:jc w:val="both"/>
        <w:rPr>
          <w:rFonts w:ascii="Calibri" w:eastAsia="Calibri" w:hAnsi="Calibri" w:cs="Calibri"/>
          <w:sz w:val="22"/>
          <w:szCs w:val="22"/>
          <w:lang w:eastAsia="en-US"/>
          <w14:ligatures w14:val="standardContextual"/>
        </w:rPr>
      </w:pPr>
    </w:p>
    <w:p w14:paraId="1B98BCA3" w14:textId="77777777" w:rsidR="006E6428" w:rsidRPr="006E6428" w:rsidRDefault="006E6428" w:rsidP="006E6428">
      <w:pPr>
        <w:shd w:val="clear" w:color="auto" w:fill="FFFFFF"/>
        <w:jc w:val="both"/>
        <w:rPr>
          <w:rFonts w:ascii="Arial" w:eastAsia="Calibri" w:hAnsi="Arial" w:cs="Arial"/>
          <w:sz w:val="22"/>
          <w:szCs w:val="22"/>
          <w:lang w:eastAsia="en-US"/>
          <w14:ligatures w14:val="standardContextual"/>
        </w:rPr>
      </w:pPr>
      <w:r w:rsidRPr="006E6428">
        <w:rPr>
          <w:rFonts w:ascii="Arial" w:eastAsia="Calibri" w:hAnsi="Arial" w:cs="Arial"/>
          <w:b/>
          <w:bCs/>
          <w:color w:val="000000"/>
          <w:sz w:val="22"/>
          <w:szCs w:val="22"/>
          <w:lang w:eastAsia="en-US"/>
          <w14:ligatures w14:val="standardContextual"/>
        </w:rPr>
        <w:t>Povezanost programa sa strateškim dokumentima:</w:t>
      </w:r>
      <w:r w:rsidRPr="006E6428">
        <w:rPr>
          <w:rFonts w:ascii="Arial" w:eastAsia="Calibri" w:hAnsi="Arial" w:cs="Arial"/>
          <w:color w:val="000000"/>
          <w:sz w:val="22"/>
          <w:szCs w:val="22"/>
          <w:lang w:eastAsia="en-US"/>
          <w14:ligatures w14:val="standardContextual"/>
        </w:rPr>
        <w:t xml:space="preserve"> Ovaj program doprinosi ostvarenju posebnih ciljeva Plana razvoja Dubrovačko-neretvanske županije do 2027, Provedbeni </w:t>
      </w:r>
      <w:r w:rsidRPr="006E6428">
        <w:rPr>
          <w:rFonts w:ascii="Arial" w:eastAsia="Calibri" w:hAnsi="Arial" w:cs="Arial"/>
          <w:color w:val="000000"/>
          <w:sz w:val="22"/>
          <w:szCs w:val="22"/>
          <w:lang w:eastAsia="en-US"/>
          <w14:ligatures w14:val="standardContextual"/>
        </w:rPr>
        <w:lastRenderedPageBreak/>
        <w:t>program Dubrovačko-neretvanske županije za razdoblje do 2025. godine: Posebnog cilja 4.2. Povećanje sposobnosti institucija u pogledu odgovora na krizne situacije – Mjere 4.2.1. Poboljšanje sustava vatrogastva i Mjere 4.2.2. Jačanje ostalih dijelova sustava zaštite i spašavanja.</w:t>
      </w:r>
    </w:p>
    <w:p w14:paraId="315E8A5E" w14:textId="77777777" w:rsidR="00263817" w:rsidRDefault="00263817" w:rsidP="005D372A">
      <w:pPr>
        <w:shd w:val="clear" w:color="auto" w:fill="FFFFFF"/>
        <w:jc w:val="both"/>
        <w:rPr>
          <w:rFonts w:ascii="Arial" w:eastAsia="Calibri" w:hAnsi="Arial" w:cs="Arial"/>
          <w:color w:val="FF0000"/>
        </w:rPr>
      </w:pPr>
    </w:p>
    <w:p w14:paraId="7BDDE48F" w14:textId="3CCCB883" w:rsidR="008C7233" w:rsidRPr="008C7233" w:rsidRDefault="008B5F2A" w:rsidP="008C7233">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Pr>
          <w:rFonts w:ascii="Arial" w:hAnsi="Arial" w:cs="Arial"/>
          <w:b/>
        </w:rPr>
        <w:t>Program</w:t>
      </w:r>
      <w:r w:rsidR="008C7233" w:rsidRPr="008C7233">
        <w:rPr>
          <w:rFonts w:ascii="Arial" w:hAnsi="Arial" w:cs="Arial"/>
          <w:b/>
        </w:rPr>
        <w:t xml:space="preserve"> –</w:t>
      </w:r>
      <w:r>
        <w:rPr>
          <w:rFonts w:ascii="Arial" w:hAnsi="Arial" w:cs="Arial"/>
          <w:b/>
        </w:rPr>
        <w:t xml:space="preserve"> Međunarodni projekti</w:t>
      </w:r>
    </w:p>
    <w:p w14:paraId="0A964BBF" w14:textId="77777777" w:rsidR="008C7233" w:rsidRPr="008C7233" w:rsidRDefault="008C7233" w:rsidP="008C7233">
      <w:pPr>
        <w:shd w:val="clear" w:color="auto" w:fill="FFFFFF"/>
        <w:jc w:val="both"/>
        <w:rPr>
          <w:rFonts w:ascii="Arial" w:hAnsi="Arial" w:cs="Arial"/>
          <w:b/>
          <w:color w:val="FF0000"/>
          <w:u w:val="single"/>
        </w:rPr>
      </w:pPr>
      <w:r w:rsidRPr="008C7233">
        <w:rPr>
          <w:rFonts w:ascii="Arial" w:hAnsi="Arial" w:cs="Arial"/>
          <w:b/>
          <w:color w:val="FF0000"/>
          <w:u w:val="single"/>
        </w:rPr>
        <w:t xml:space="preserve"> </w:t>
      </w:r>
    </w:p>
    <w:p w14:paraId="42E4935C" w14:textId="0D32EDD2" w:rsidR="008C7233" w:rsidRPr="008B5F2A" w:rsidRDefault="008C7233" w:rsidP="008C7233">
      <w:pPr>
        <w:shd w:val="clear" w:color="auto" w:fill="FFFFFF"/>
        <w:jc w:val="both"/>
        <w:rPr>
          <w:rFonts w:ascii="Arial" w:hAnsi="Arial" w:cs="Arial"/>
        </w:rPr>
      </w:pPr>
      <w:r w:rsidRPr="008B5F2A">
        <w:rPr>
          <w:rFonts w:ascii="Arial" w:hAnsi="Arial" w:cs="Arial"/>
        </w:rPr>
        <w:t xml:space="preserve">Stavka je predviđena za </w:t>
      </w:r>
      <w:r w:rsidR="008B5F2A" w:rsidRPr="008B5F2A">
        <w:rPr>
          <w:rFonts w:ascii="Arial" w:hAnsi="Arial" w:cs="Arial"/>
        </w:rPr>
        <w:t xml:space="preserve">dio </w:t>
      </w:r>
      <w:r w:rsidRPr="008B5F2A">
        <w:rPr>
          <w:rFonts w:ascii="Arial" w:hAnsi="Arial" w:cs="Arial"/>
        </w:rPr>
        <w:t>sufinanciranj</w:t>
      </w:r>
      <w:r w:rsidR="008B5F2A" w:rsidRPr="008B5F2A">
        <w:rPr>
          <w:rFonts w:ascii="Arial" w:hAnsi="Arial" w:cs="Arial"/>
        </w:rPr>
        <w:t>a</w:t>
      </w:r>
      <w:r w:rsidRPr="008B5F2A">
        <w:rPr>
          <w:rFonts w:ascii="Arial" w:hAnsi="Arial" w:cs="Arial"/>
        </w:rPr>
        <w:t xml:space="preserve"> europskih projekata koje provodi županija te se stoga mijenja iznos tijekom godine ovisno o potrebama i tijeku provedbe projekata. </w:t>
      </w:r>
      <w:r w:rsidR="008B5F2A" w:rsidRPr="008B5F2A">
        <w:rPr>
          <w:rFonts w:ascii="Arial" w:eastAsia="Calibri" w:hAnsi="Arial" w:cs="Arial"/>
        </w:rPr>
        <w:t xml:space="preserve">Ukupni iznos </w:t>
      </w:r>
      <w:r w:rsidR="008B5F2A">
        <w:rPr>
          <w:rFonts w:ascii="Arial" w:eastAsia="Calibri" w:hAnsi="Arial" w:cs="Arial"/>
        </w:rPr>
        <w:t xml:space="preserve">od planiranih 2.677.431,11 EUR </w:t>
      </w:r>
      <w:r w:rsidR="008B5F2A" w:rsidRPr="008B5F2A">
        <w:rPr>
          <w:rFonts w:ascii="Arial" w:eastAsia="Calibri" w:hAnsi="Arial" w:cs="Arial"/>
        </w:rPr>
        <w:t xml:space="preserve">je smanjen za </w:t>
      </w:r>
      <w:r w:rsidR="000E29EB">
        <w:rPr>
          <w:rFonts w:ascii="Arial" w:eastAsia="Calibri" w:hAnsi="Arial" w:cs="Arial"/>
        </w:rPr>
        <w:t>1</w:t>
      </w:r>
      <w:r w:rsidR="00026F80">
        <w:rPr>
          <w:rFonts w:ascii="Arial" w:eastAsia="Calibri" w:hAnsi="Arial" w:cs="Arial"/>
        </w:rPr>
        <w:t>8</w:t>
      </w:r>
      <w:r w:rsidR="000E29EB">
        <w:rPr>
          <w:rFonts w:ascii="Arial" w:eastAsia="Calibri" w:hAnsi="Arial" w:cs="Arial"/>
        </w:rPr>
        <w:t>.</w:t>
      </w:r>
      <w:r w:rsidR="00026F80">
        <w:rPr>
          <w:rFonts w:ascii="Arial" w:eastAsia="Calibri" w:hAnsi="Arial" w:cs="Arial"/>
        </w:rPr>
        <w:t>264,42</w:t>
      </w:r>
      <w:r w:rsidR="008B5F2A" w:rsidRPr="008B5F2A">
        <w:rPr>
          <w:rFonts w:ascii="Arial" w:eastAsia="Calibri" w:hAnsi="Arial" w:cs="Arial"/>
        </w:rPr>
        <w:t xml:space="preserve"> EUR u skladu sa izvršenjem projekata.</w:t>
      </w:r>
    </w:p>
    <w:p w14:paraId="18744AD8" w14:textId="1DEA23E0" w:rsidR="008B5F2A" w:rsidRDefault="008B5F2A" w:rsidP="008B5F2A">
      <w:pPr>
        <w:shd w:val="clear" w:color="auto" w:fill="FFFFFF"/>
        <w:jc w:val="both"/>
        <w:rPr>
          <w:rFonts w:ascii="Arial" w:eastAsia="Calibri" w:hAnsi="Arial" w:cs="Arial"/>
          <w:bCs/>
        </w:rPr>
      </w:pPr>
      <w:r w:rsidRPr="008B5F2A">
        <w:rPr>
          <w:rFonts w:ascii="Arial" w:eastAsia="Calibri" w:hAnsi="Arial" w:cs="Arial"/>
          <w:b/>
        </w:rPr>
        <w:t>Povezanost programa sa strateškim dokumentima:</w:t>
      </w:r>
      <w:r w:rsidRPr="008B5F2A">
        <w:rPr>
          <w:rFonts w:ascii="Arial" w:eastAsia="Calibri" w:hAnsi="Arial" w:cs="Arial"/>
        </w:rPr>
        <w:t xml:space="preserve"> </w:t>
      </w:r>
      <w:r w:rsidRPr="008B5F2A">
        <w:rPr>
          <w:rFonts w:ascii="Arial" w:eastAsia="Calibri" w:hAnsi="Arial" w:cs="Arial"/>
          <w:bCs/>
        </w:rPr>
        <w:t>Ovaj program doprinosi ostvarenju posebnih ciljeva Plana razvoja Dubrovačko-neretvanske županije do 2027,</w:t>
      </w:r>
      <w:r w:rsidRPr="008B5F2A">
        <w:rPr>
          <w:rFonts w:ascii="Arial" w:eastAsia="Calibri" w:hAnsi="Arial" w:cs="Arial"/>
        </w:rPr>
        <w:t xml:space="preserve"> Provedbeni program Dubrovačko-neretvanske županije za razdoblje do 2025. godine:</w:t>
      </w:r>
      <w:r w:rsidRPr="008B5F2A">
        <w:rPr>
          <w:rFonts w:ascii="Arial" w:eastAsia="Calibri" w:hAnsi="Arial" w:cs="Arial"/>
          <w:bCs/>
        </w:rPr>
        <w:t xml:space="preserve"> </w:t>
      </w:r>
      <w:r w:rsidRPr="008B5F2A">
        <w:rPr>
          <w:rFonts w:ascii="Arial" w:eastAsia="Calibri" w:hAnsi="Arial" w:cs="Arial"/>
        </w:rPr>
        <w:t xml:space="preserve">Posebnog cilja 4.1. Razvoj sustava prostornog planiranja i upravljanja imovinom te jačanje kvalitete institucija u javnom sektoru, Mjera 4.1.1. Jačanje kvalitete županijskih i lokalnih institucija, (Projekt SUSPORT i TAKE IT SLOW) i </w:t>
      </w:r>
      <w:r w:rsidRPr="008B5F2A">
        <w:rPr>
          <w:rFonts w:ascii="Arial" w:eastAsia="Calibri" w:hAnsi="Arial" w:cs="Arial"/>
          <w:bCs/>
        </w:rPr>
        <w:t>Posebnog cilja 4.2. Povećanje sposobnosti institucija u pogledu odgovora na krizne situacije – Mjere 4.2.1. Poboljšanje sustava vatrogastva (Projekt FIRESPILL) i Mjere 4.2.2. Jačanje ostalih dijelova sustava zaštite i spašavanja (Projekt STREAM).</w:t>
      </w:r>
    </w:p>
    <w:p w14:paraId="3A6F1986" w14:textId="540545DA" w:rsidR="008B5F2A" w:rsidRDefault="008B5F2A" w:rsidP="008B5F2A">
      <w:pPr>
        <w:shd w:val="clear" w:color="auto" w:fill="FFFFFF"/>
        <w:jc w:val="both"/>
        <w:rPr>
          <w:rFonts w:ascii="Arial" w:eastAsia="Calibri" w:hAnsi="Arial" w:cs="Arial"/>
          <w:bCs/>
        </w:rPr>
      </w:pPr>
    </w:p>
    <w:p w14:paraId="69559309" w14:textId="77777777" w:rsidR="00D92ECD" w:rsidRDefault="00D92ECD" w:rsidP="008B5F2A">
      <w:pPr>
        <w:shd w:val="clear" w:color="auto" w:fill="FFFFFF"/>
        <w:jc w:val="both"/>
        <w:rPr>
          <w:rFonts w:ascii="Arial" w:eastAsia="Calibri" w:hAnsi="Arial" w:cs="Arial"/>
          <w:bCs/>
        </w:rPr>
      </w:pPr>
    </w:p>
    <w:p w14:paraId="15D48728" w14:textId="0EAF4ABA" w:rsidR="008B5F2A" w:rsidRPr="00327642" w:rsidRDefault="008B5F2A" w:rsidP="008B5F2A">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327642">
        <w:rPr>
          <w:rFonts w:ascii="Arial" w:hAnsi="Arial" w:cs="Arial"/>
          <w:b/>
        </w:rPr>
        <w:t xml:space="preserve">Kapitalni projekt - INTERREG HR-ITA: </w:t>
      </w:r>
      <w:r>
        <w:rPr>
          <w:rFonts w:ascii="Arial" w:hAnsi="Arial" w:cs="Arial"/>
          <w:b/>
        </w:rPr>
        <w:t>STREAM</w:t>
      </w:r>
    </w:p>
    <w:p w14:paraId="1551C7CD" w14:textId="77777777" w:rsidR="008B5F2A" w:rsidRPr="00327642" w:rsidRDefault="008B5F2A" w:rsidP="008B5F2A">
      <w:pPr>
        <w:shd w:val="clear" w:color="auto" w:fill="FFFFFF"/>
        <w:jc w:val="both"/>
        <w:rPr>
          <w:rFonts w:ascii="Arial" w:hAnsi="Arial" w:cs="Arial"/>
          <w:b/>
          <w:u w:val="single"/>
        </w:rPr>
      </w:pPr>
      <w:r w:rsidRPr="00327642">
        <w:rPr>
          <w:rFonts w:ascii="Arial" w:hAnsi="Arial" w:cs="Arial"/>
          <w:b/>
          <w:u w:val="single"/>
        </w:rPr>
        <w:t xml:space="preserve"> </w:t>
      </w:r>
    </w:p>
    <w:p w14:paraId="0ED319CC" w14:textId="77777777" w:rsidR="008B5F2A" w:rsidRPr="008B5F2A" w:rsidRDefault="008B5F2A" w:rsidP="008B5F2A">
      <w:pPr>
        <w:shd w:val="clear" w:color="auto" w:fill="FFFFFF"/>
        <w:jc w:val="both"/>
        <w:rPr>
          <w:rFonts w:ascii="Arial" w:hAnsi="Arial" w:cs="Arial"/>
        </w:rPr>
      </w:pPr>
      <w:r w:rsidRPr="008B5F2A">
        <w:rPr>
          <w:rFonts w:ascii="Arial" w:hAnsi="Arial" w:cs="Arial"/>
        </w:rPr>
        <w:t>Projekt STREAM provodi se iz programa prekogranične suradnje INTERREG HR-ITA, a njegov je glavni cilj je ustrojavanje Centra za nadzor poplava u Opuzenu te nabava opreme za operativne snage civilne zaštite na području Dubrovačko-neretvanske  županije za djelovanje tijekom poplava, ali i sanaciju posljedica od poplava. Lokacijski projekt je usmjeren na područje doline Neretve gdje je ugroza od poplava i njezinih posljedica i najizglednija.</w:t>
      </w:r>
    </w:p>
    <w:p w14:paraId="7D6AB4C6" w14:textId="1B517DEB" w:rsidR="008B5F2A" w:rsidRPr="009E5045" w:rsidRDefault="008B5F2A" w:rsidP="008B5F2A">
      <w:pPr>
        <w:shd w:val="clear" w:color="auto" w:fill="FFFFFF"/>
        <w:jc w:val="both"/>
        <w:rPr>
          <w:rFonts w:ascii="Arial" w:hAnsi="Arial" w:cs="Arial"/>
        </w:rPr>
      </w:pPr>
      <w:r w:rsidRPr="009E5045">
        <w:rPr>
          <w:rFonts w:ascii="Arial" w:hAnsi="Arial" w:cs="Arial"/>
        </w:rPr>
        <w:t xml:space="preserve">Sredstva za realizaciju projekta </w:t>
      </w:r>
      <w:r>
        <w:rPr>
          <w:rFonts w:ascii="Arial" w:hAnsi="Arial" w:cs="Arial"/>
        </w:rPr>
        <w:t>smanjuju</w:t>
      </w:r>
      <w:r w:rsidRPr="009E5045">
        <w:rPr>
          <w:rFonts w:ascii="Arial" w:hAnsi="Arial" w:cs="Arial"/>
        </w:rPr>
        <w:t xml:space="preserve"> se za iznos od </w:t>
      </w:r>
      <w:r>
        <w:rPr>
          <w:rFonts w:ascii="Arial" w:hAnsi="Arial" w:cs="Arial"/>
        </w:rPr>
        <w:t>11</w:t>
      </w:r>
      <w:r w:rsidRPr="009E5045">
        <w:rPr>
          <w:rFonts w:ascii="Arial" w:hAnsi="Arial" w:cs="Arial"/>
        </w:rPr>
        <w:t>.</w:t>
      </w:r>
      <w:r>
        <w:rPr>
          <w:rFonts w:ascii="Arial" w:hAnsi="Arial" w:cs="Arial"/>
        </w:rPr>
        <w:t>955,00 eura u skladu sa izvršenjem.</w:t>
      </w:r>
    </w:p>
    <w:p w14:paraId="7B3A429F" w14:textId="5CEEE648" w:rsidR="008B5F2A" w:rsidRPr="00D92ECD" w:rsidRDefault="008B5F2A" w:rsidP="008B5F2A">
      <w:pPr>
        <w:shd w:val="clear" w:color="auto" w:fill="FFFFFF"/>
        <w:jc w:val="both"/>
        <w:rPr>
          <w:rFonts w:ascii="Arial" w:eastAsia="Calibri" w:hAnsi="Arial" w:cs="Arial"/>
          <w:bCs/>
        </w:rPr>
      </w:pPr>
      <w:r w:rsidRPr="008B5F2A">
        <w:rPr>
          <w:rFonts w:ascii="Arial" w:eastAsia="Calibri" w:hAnsi="Arial" w:cs="Arial"/>
          <w:b/>
        </w:rPr>
        <w:t xml:space="preserve">Povezanost programa sa strateškim dokumentima: </w:t>
      </w:r>
      <w:r w:rsidRPr="00D92ECD">
        <w:rPr>
          <w:rFonts w:ascii="Arial" w:eastAsia="Calibri" w:hAnsi="Arial" w:cs="Arial"/>
          <w:bCs/>
        </w:rPr>
        <w:t>Ovaj program doprinosi ostvarenju posebnih ciljeva Plana razvoja Dubrovačko-neretvanske županije do 2027,</w:t>
      </w:r>
      <w:r w:rsidRPr="00D92ECD">
        <w:rPr>
          <w:rFonts w:ascii="Arial" w:eastAsia="Calibri" w:hAnsi="Arial" w:cs="Arial"/>
        </w:rPr>
        <w:t xml:space="preserve"> Provedbeni program Dubrovačko-neretvanske župani</w:t>
      </w:r>
      <w:r w:rsidR="00D92ECD" w:rsidRPr="00D92ECD">
        <w:rPr>
          <w:rFonts w:ascii="Arial" w:eastAsia="Calibri" w:hAnsi="Arial" w:cs="Arial"/>
        </w:rPr>
        <w:t>je za razdoblje do 2025. godine</w:t>
      </w:r>
      <w:r w:rsidRPr="00D92ECD">
        <w:rPr>
          <w:rFonts w:ascii="Arial" w:eastAsia="Calibri" w:hAnsi="Arial" w:cs="Arial"/>
          <w:bCs/>
        </w:rPr>
        <w:t xml:space="preserve"> Posebnog cilja 4.2. Povećanje sposobnosti institucija u pogledu odgovora na krizne situacije –</w:t>
      </w:r>
      <w:r w:rsidR="00D92ECD" w:rsidRPr="00D92ECD">
        <w:rPr>
          <w:rFonts w:ascii="Arial" w:eastAsia="Calibri" w:hAnsi="Arial" w:cs="Arial"/>
          <w:bCs/>
        </w:rPr>
        <w:t xml:space="preserve"> </w:t>
      </w:r>
      <w:r w:rsidRPr="00D92ECD">
        <w:rPr>
          <w:rFonts w:ascii="Arial" w:eastAsia="Calibri" w:hAnsi="Arial" w:cs="Arial"/>
          <w:bCs/>
        </w:rPr>
        <w:t>Mjere 4.2.2. Jačanje ostalih dijelova sustava zaštite i spašavanja (Projekt STREAM).</w:t>
      </w:r>
    </w:p>
    <w:p w14:paraId="657A09BD" w14:textId="49051D53" w:rsidR="008B5F2A" w:rsidRDefault="008B5F2A" w:rsidP="008B5F2A">
      <w:pPr>
        <w:shd w:val="clear" w:color="auto" w:fill="FFFFFF"/>
        <w:jc w:val="both"/>
        <w:rPr>
          <w:rFonts w:ascii="Arial" w:eastAsia="Calibri" w:hAnsi="Arial" w:cs="Arial"/>
          <w:bCs/>
        </w:rPr>
      </w:pPr>
    </w:p>
    <w:p w14:paraId="6442CC65" w14:textId="77777777" w:rsidR="00D92ECD" w:rsidRDefault="00D92ECD" w:rsidP="008B5F2A">
      <w:pPr>
        <w:shd w:val="clear" w:color="auto" w:fill="FFFFFF"/>
        <w:jc w:val="both"/>
        <w:rPr>
          <w:rFonts w:ascii="Arial" w:eastAsia="Calibri" w:hAnsi="Arial" w:cs="Arial"/>
          <w:bCs/>
        </w:rPr>
      </w:pPr>
    </w:p>
    <w:p w14:paraId="5512D02C" w14:textId="37476547" w:rsidR="00D92ECD" w:rsidRPr="00327642" w:rsidRDefault="00D92ECD" w:rsidP="00D92ECD">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327642">
        <w:rPr>
          <w:rFonts w:ascii="Arial" w:hAnsi="Arial" w:cs="Arial"/>
          <w:b/>
        </w:rPr>
        <w:t xml:space="preserve">Kapitalni projekt - INTERREG HR-ITA: </w:t>
      </w:r>
      <w:r>
        <w:rPr>
          <w:rFonts w:ascii="Arial" w:hAnsi="Arial" w:cs="Arial"/>
          <w:b/>
        </w:rPr>
        <w:t>SUSPORT</w:t>
      </w:r>
    </w:p>
    <w:p w14:paraId="4DC8FC0E" w14:textId="77777777" w:rsidR="00D92ECD" w:rsidRPr="00327642" w:rsidRDefault="00D92ECD" w:rsidP="00D92ECD">
      <w:pPr>
        <w:shd w:val="clear" w:color="auto" w:fill="FFFFFF"/>
        <w:jc w:val="both"/>
        <w:rPr>
          <w:rFonts w:ascii="Arial" w:hAnsi="Arial" w:cs="Arial"/>
          <w:b/>
          <w:u w:val="single"/>
        </w:rPr>
      </w:pPr>
      <w:r w:rsidRPr="00327642">
        <w:rPr>
          <w:rFonts w:ascii="Arial" w:hAnsi="Arial" w:cs="Arial"/>
          <w:b/>
          <w:u w:val="single"/>
        </w:rPr>
        <w:t xml:space="preserve"> </w:t>
      </w:r>
    </w:p>
    <w:p w14:paraId="223DEB01" w14:textId="77777777" w:rsidR="00D92ECD" w:rsidRPr="00D92ECD" w:rsidRDefault="00D92ECD" w:rsidP="00D92ECD">
      <w:pPr>
        <w:shd w:val="clear" w:color="auto" w:fill="FFFFFF"/>
        <w:jc w:val="both"/>
        <w:rPr>
          <w:rFonts w:ascii="Arial" w:hAnsi="Arial" w:cs="Arial"/>
        </w:rPr>
      </w:pPr>
      <w:r w:rsidRPr="00D92ECD">
        <w:rPr>
          <w:rFonts w:ascii="Arial" w:hAnsi="Arial" w:cs="Arial"/>
        </w:rPr>
        <w:t>Projekt SUSPORT provesti će pilot aktivnosti partnera s područja Dubrovačko-neretvanske županije koje uključuju promjene u lučkim upravama Ploče i Dubrovnik, te će kroz projekt lučka uprava Ploče zamijeniti postojeću rasvjetu u lučkom području s LED rasvjetom, postaviti zaštitne barijere i senzore te ugraditi novi energetsko učinkovitiji sustav klimatizacije. Lučka uprava Dubrovnik će zamijeniti postojeću rasvjetu u lučkom području s LED rasvjetom, a Dubrovačko-neretvanska županija će nabaviti energetsko učinkovitije vozilo. Na kraju će se rezultati projekta promovirati putem izrade prekogranične zajedničke strategije na temu održivosti okoliša i energetske učinkovitosti za koju se očekuje da će se uspješno moći primjenjivati i u drugim lukama, kako u programskom području, tako i izvan nje.</w:t>
      </w:r>
    </w:p>
    <w:p w14:paraId="1F3EE8F7" w14:textId="3BB629ED" w:rsidR="00D92ECD" w:rsidRPr="009E5045" w:rsidRDefault="00D92ECD" w:rsidP="00D92ECD">
      <w:pPr>
        <w:shd w:val="clear" w:color="auto" w:fill="FFFFFF"/>
        <w:jc w:val="both"/>
        <w:rPr>
          <w:rFonts w:ascii="Arial" w:hAnsi="Arial" w:cs="Arial"/>
        </w:rPr>
      </w:pPr>
      <w:r w:rsidRPr="009E5045">
        <w:rPr>
          <w:rFonts w:ascii="Arial" w:hAnsi="Arial" w:cs="Arial"/>
        </w:rPr>
        <w:lastRenderedPageBreak/>
        <w:t xml:space="preserve">Sredstva za realizaciju projekta </w:t>
      </w:r>
      <w:r>
        <w:rPr>
          <w:rFonts w:ascii="Arial" w:hAnsi="Arial" w:cs="Arial"/>
        </w:rPr>
        <w:t>smanjuju</w:t>
      </w:r>
      <w:r w:rsidRPr="009E5045">
        <w:rPr>
          <w:rFonts w:ascii="Arial" w:hAnsi="Arial" w:cs="Arial"/>
        </w:rPr>
        <w:t xml:space="preserve"> se za iznos od </w:t>
      </w:r>
      <w:r>
        <w:rPr>
          <w:rFonts w:ascii="Arial" w:hAnsi="Arial" w:cs="Arial"/>
        </w:rPr>
        <w:t>21</w:t>
      </w:r>
      <w:r w:rsidRPr="009E5045">
        <w:rPr>
          <w:rFonts w:ascii="Arial" w:hAnsi="Arial" w:cs="Arial"/>
        </w:rPr>
        <w:t>.</w:t>
      </w:r>
      <w:r>
        <w:rPr>
          <w:rFonts w:ascii="Arial" w:hAnsi="Arial" w:cs="Arial"/>
        </w:rPr>
        <w:t>888,43 eura u skladu sa izvršenjem.</w:t>
      </w:r>
    </w:p>
    <w:p w14:paraId="4B7BFD1C" w14:textId="3D057263" w:rsidR="00D92ECD" w:rsidRPr="00D92ECD" w:rsidRDefault="00D92ECD" w:rsidP="00D92ECD">
      <w:pPr>
        <w:shd w:val="clear" w:color="auto" w:fill="FFFFFF"/>
        <w:jc w:val="both"/>
        <w:rPr>
          <w:rFonts w:ascii="Arial" w:eastAsia="Calibri" w:hAnsi="Arial" w:cs="Arial"/>
          <w:bCs/>
        </w:rPr>
      </w:pPr>
      <w:r w:rsidRPr="008B5F2A">
        <w:rPr>
          <w:rFonts w:ascii="Arial" w:eastAsia="Calibri" w:hAnsi="Arial" w:cs="Arial"/>
          <w:b/>
        </w:rPr>
        <w:t xml:space="preserve">Povezanost programa sa strateškim dokumentima: </w:t>
      </w:r>
      <w:r w:rsidRPr="00D92ECD">
        <w:rPr>
          <w:rFonts w:ascii="Arial" w:eastAsia="Calibri" w:hAnsi="Arial" w:cs="Arial"/>
          <w:bCs/>
        </w:rPr>
        <w:t>Ovaj program doprinosi ostvarenju posebnih ciljeva Plana razvoja Dubrovačko-neretvanske županije do 2027,</w:t>
      </w:r>
      <w:r w:rsidRPr="00D92ECD">
        <w:rPr>
          <w:rFonts w:ascii="Arial" w:eastAsia="Calibri" w:hAnsi="Arial" w:cs="Arial"/>
        </w:rPr>
        <w:t xml:space="preserve"> Provedbeni program Dubrovačko-neretvanske županije za razdoblje do 2025. godine</w:t>
      </w:r>
      <w:r w:rsidRPr="00D92ECD">
        <w:rPr>
          <w:rFonts w:ascii="Arial" w:eastAsia="Calibri" w:hAnsi="Arial" w:cs="Arial"/>
          <w:bCs/>
        </w:rPr>
        <w:t xml:space="preserve"> Posebnog cilja 4.1. Razvoj sustava prostornog planiranja i upravljanja imovinom te jačanje kvalitete institucija u javnom sektoru, Mjera 4.1.1. Jačanje kvalitete županijskih i lokalnih institucija, (Projekt SUSPORT)</w:t>
      </w:r>
    </w:p>
    <w:p w14:paraId="224F3E39" w14:textId="77777777" w:rsidR="00D92ECD" w:rsidRPr="008B5F2A" w:rsidRDefault="00D92ECD" w:rsidP="008B5F2A">
      <w:pPr>
        <w:shd w:val="clear" w:color="auto" w:fill="FFFFFF"/>
        <w:jc w:val="both"/>
        <w:rPr>
          <w:rFonts w:ascii="Arial" w:eastAsia="Calibri" w:hAnsi="Arial" w:cs="Arial"/>
          <w:bCs/>
        </w:rPr>
      </w:pPr>
    </w:p>
    <w:p w14:paraId="7094145B" w14:textId="77777777" w:rsidR="008C7233" w:rsidRPr="005D372A" w:rsidRDefault="008C7233" w:rsidP="005D372A">
      <w:pPr>
        <w:shd w:val="clear" w:color="auto" w:fill="FFFFFF"/>
        <w:jc w:val="both"/>
        <w:rPr>
          <w:rFonts w:ascii="Arial" w:eastAsia="Calibri" w:hAnsi="Arial" w:cs="Arial"/>
          <w:color w:val="FF0000"/>
        </w:rPr>
      </w:pPr>
    </w:p>
    <w:p w14:paraId="3FFECC97" w14:textId="3B15B8ED" w:rsidR="00D31A68" w:rsidRPr="00327642" w:rsidRDefault="00D31A68" w:rsidP="00D31A68">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327642">
        <w:rPr>
          <w:rFonts w:ascii="Arial" w:hAnsi="Arial" w:cs="Arial"/>
          <w:b/>
        </w:rPr>
        <w:t>Kapitalni projekt - INTERREG HR-ITA: FIRESPILL</w:t>
      </w:r>
    </w:p>
    <w:p w14:paraId="2CFB8935" w14:textId="77777777" w:rsidR="00D31A68" w:rsidRPr="00327642" w:rsidRDefault="00D31A68" w:rsidP="00D31A68">
      <w:pPr>
        <w:shd w:val="clear" w:color="auto" w:fill="FFFFFF"/>
        <w:jc w:val="both"/>
        <w:rPr>
          <w:rFonts w:ascii="Arial" w:hAnsi="Arial" w:cs="Arial"/>
          <w:b/>
          <w:u w:val="single"/>
        </w:rPr>
      </w:pPr>
      <w:r w:rsidRPr="00327642">
        <w:rPr>
          <w:rFonts w:ascii="Arial" w:hAnsi="Arial" w:cs="Arial"/>
          <w:b/>
          <w:u w:val="single"/>
        </w:rPr>
        <w:t xml:space="preserve"> </w:t>
      </w:r>
    </w:p>
    <w:p w14:paraId="578F8B0B" w14:textId="67909ABA" w:rsidR="009E5045" w:rsidRPr="009E5045" w:rsidRDefault="00D31A68" w:rsidP="009E5045">
      <w:pPr>
        <w:shd w:val="clear" w:color="auto" w:fill="FFFFFF"/>
        <w:jc w:val="both"/>
        <w:rPr>
          <w:rFonts w:ascii="Arial" w:hAnsi="Arial" w:cs="Arial"/>
        </w:rPr>
      </w:pPr>
      <w:r w:rsidRPr="00327642">
        <w:rPr>
          <w:rFonts w:ascii="Arial" w:hAnsi="Arial" w:cs="Arial"/>
        </w:rPr>
        <w:t xml:space="preserve">Projekt FIRESPILL provodi se iz programa prekogranične suradnje INTERREG HR-ITA, a njegov je glavni  cilj je izgradnja zgrade Centra za obuku vatrogasaca u Kuli Norinskoj. Osim tog važnog infrastrukturnog objekta obuhvaća i niz aktivnosti usmjerenih podizanju svjesnosti o očuvanju okoliša i prirodne baštine, ali i osposobljavanja operativnih snaga civilne zaštite. </w:t>
      </w:r>
      <w:r w:rsidR="009E5045" w:rsidRPr="009E5045">
        <w:rPr>
          <w:rFonts w:ascii="Arial" w:hAnsi="Arial" w:cs="Arial"/>
        </w:rPr>
        <w:t xml:space="preserve">Sredstva za realizaciju projekta </w:t>
      </w:r>
      <w:r w:rsidR="008B5F2A">
        <w:rPr>
          <w:rFonts w:ascii="Arial" w:hAnsi="Arial" w:cs="Arial"/>
        </w:rPr>
        <w:t>smanjuju</w:t>
      </w:r>
      <w:r w:rsidR="009E5045" w:rsidRPr="009E5045">
        <w:rPr>
          <w:rFonts w:ascii="Arial" w:hAnsi="Arial" w:cs="Arial"/>
        </w:rPr>
        <w:t xml:space="preserve"> se za iznos od </w:t>
      </w:r>
      <w:r w:rsidR="008B5F2A">
        <w:rPr>
          <w:rFonts w:ascii="Arial" w:hAnsi="Arial" w:cs="Arial"/>
        </w:rPr>
        <w:t>15</w:t>
      </w:r>
      <w:r w:rsidR="009E5045" w:rsidRPr="009E5045">
        <w:rPr>
          <w:rFonts w:ascii="Arial" w:hAnsi="Arial" w:cs="Arial"/>
        </w:rPr>
        <w:t>.</w:t>
      </w:r>
      <w:r w:rsidR="008B5F2A">
        <w:rPr>
          <w:rFonts w:ascii="Arial" w:hAnsi="Arial" w:cs="Arial"/>
        </w:rPr>
        <w:t>510,00 eura u skladu sa izvršenjem.</w:t>
      </w:r>
    </w:p>
    <w:p w14:paraId="609B306D" w14:textId="266D449A" w:rsidR="00D31A68" w:rsidRPr="00E26A84" w:rsidRDefault="00D31A68" w:rsidP="00D31A68">
      <w:pPr>
        <w:shd w:val="clear" w:color="auto" w:fill="FFFFFF"/>
        <w:jc w:val="both"/>
        <w:rPr>
          <w:rFonts w:ascii="Arial" w:eastAsia="Calibri" w:hAnsi="Arial" w:cs="Arial"/>
          <w:bCs/>
        </w:rPr>
      </w:pPr>
      <w:r w:rsidRPr="00E26A84">
        <w:rPr>
          <w:rFonts w:ascii="Arial" w:eastAsia="Calibri" w:hAnsi="Arial" w:cs="Arial"/>
          <w:b/>
        </w:rPr>
        <w:t xml:space="preserve">Povezanost programa sa strateškim dokumentima: </w:t>
      </w:r>
      <w:r w:rsidRPr="00E26A84">
        <w:rPr>
          <w:rFonts w:ascii="Arial" w:eastAsia="Calibri" w:hAnsi="Arial" w:cs="Arial"/>
          <w:bCs/>
        </w:rPr>
        <w:t>Ovaj program doprinosi ostvarenju posebnih ciljeva Plana razvoja Dubrovačko-neretvanske županije do 2027,</w:t>
      </w:r>
      <w:r w:rsidRPr="00E26A84">
        <w:rPr>
          <w:rFonts w:ascii="Arial" w:eastAsia="Calibri" w:hAnsi="Arial" w:cs="Arial"/>
        </w:rPr>
        <w:t xml:space="preserve"> Provedbeni program Dubrovačko-neretvanske županije za razdoblje do 2025. godine:</w:t>
      </w:r>
      <w:r w:rsidRPr="00973347">
        <w:rPr>
          <w:rFonts w:ascii="Arial" w:eastAsia="Calibri" w:hAnsi="Arial" w:cs="Arial"/>
          <w:bCs/>
        </w:rPr>
        <w:t xml:space="preserve"> </w:t>
      </w:r>
      <w:r w:rsidRPr="00E26A84">
        <w:rPr>
          <w:rFonts w:ascii="Arial" w:eastAsia="Calibri" w:hAnsi="Arial" w:cs="Arial"/>
          <w:bCs/>
        </w:rPr>
        <w:t xml:space="preserve">Posebnog cilja 4.2. Povećanje sposobnosti institucija u pogledu odgovora na krizne situacije – Mjere 4.2.1. Poboljšanje sustava </w:t>
      </w:r>
      <w:r w:rsidR="00263817">
        <w:rPr>
          <w:rFonts w:ascii="Arial" w:eastAsia="Calibri" w:hAnsi="Arial" w:cs="Arial"/>
          <w:bCs/>
        </w:rPr>
        <w:t>vatrogastva (Projekt FIRESPILL).</w:t>
      </w:r>
    </w:p>
    <w:p w14:paraId="7FDFD893" w14:textId="77777777" w:rsidR="00D31A68" w:rsidRPr="00C65D1B" w:rsidRDefault="00D31A68" w:rsidP="00D31A68">
      <w:pPr>
        <w:shd w:val="clear" w:color="auto" w:fill="FFFFFF"/>
        <w:jc w:val="both"/>
        <w:rPr>
          <w:rFonts w:ascii="Arial" w:hAnsi="Arial" w:cs="Arial"/>
          <w:color w:val="FF0000"/>
        </w:rPr>
      </w:pPr>
    </w:p>
    <w:p w14:paraId="232357D6" w14:textId="77777777" w:rsidR="000658C3" w:rsidRPr="00C65D1B" w:rsidRDefault="000658C3" w:rsidP="000658C3">
      <w:pPr>
        <w:pBdr>
          <w:top w:val="single" w:sz="4" w:space="1" w:color="auto"/>
          <w:left w:val="single" w:sz="4" w:space="4" w:color="auto"/>
          <w:bottom w:val="single" w:sz="4" w:space="1" w:color="auto"/>
          <w:right w:val="single" w:sz="4" w:space="4" w:color="auto"/>
        </w:pBdr>
        <w:shd w:val="clear" w:color="auto" w:fill="DBE5F1"/>
        <w:jc w:val="both"/>
        <w:rPr>
          <w:rFonts w:ascii="Arial" w:hAnsi="Arial" w:cs="Arial"/>
          <w:b/>
        </w:rPr>
      </w:pPr>
      <w:r w:rsidRPr="00C65D1B">
        <w:rPr>
          <w:rFonts w:ascii="Arial" w:hAnsi="Arial" w:cs="Arial"/>
          <w:b/>
        </w:rPr>
        <w:t>Kapitalni projekt - INTERREG HR-ITA: TAKE IT SLOW</w:t>
      </w:r>
    </w:p>
    <w:p w14:paraId="1DED7653" w14:textId="77777777" w:rsidR="000658C3" w:rsidRPr="00C65D1B" w:rsidRDefault="000658C3" w:rsidP="000658C3">
      <w:pPr>
        <w:shd w:val="clear" w:color="auto" w:fill="FFFFFF"/>
        <w:jc w:val="both"/>
        <w:rPr>
          <w:rFonts w:ascii="Arial" w:hAnsi="Arial" w:cs="Arial"/>
          <w:b/>
          <w:u w:val="single"/>
        </w:rPr>
      </w:pPr>
      <w:r w:rsidRPr="00C65D1B">
        <w:rPr>
          <w:rFonts w:ascii="Arial" w:hAnsi="Arial" w:cs="Arial"/>
          <w:b/>
          <w:u w:val="single"/>
        </w:rPr>
        <w:t xml:space="preserve"> </w:t>
      </w:r>
    </w:p>
    <w:p w14:paraId="39E10FDD" w14:textId="19E4101E" w:rsidR="000658C3" w:rsidRPr="00C65D1B" w:rsidRDefault="007F6BFE" w:rsidP="000658C3">
      <w:pPr>
        <w:shd w:val="clear" w:color="auto" w:fill="FFFFFF"/>
        <w:jc w:val="both"/>
        <w:rPr>
          <w:rFonts w:ascii="Arial" w:hAnsi="Arial" w:cs="Arial"/>
        </w:rPr>
      </w:pPr>
      <w:r w:rsidRPr="00C65D1B">
        <w:rPr>
          <w:rFonts w:ascii="Arial" w:hAnsi="Arial" w:cs="Arial"/>
        </w:rPr>
        <w:t>Projekt TAKE IT SLOW poticati će zaštitu i promociju krajolika, ruralne arhitekture, gastronomije i stila života kroz održive turističke proizvode, kreativne industrije, umjetnost i ICT tehnologije te će razviti alate za pravovremeno reagiranje na zahtjeve turističkog tržišta. Dubrovačko-neretvanska županija će u suradnji s Općinom Ston uspostaviti moderni multimedijalni interpretacijski centar jadranske baštine u Kneževom dvoru u Stonu.</w:t>
      </w:r>
      <w:r w:rsidRPr="00C65D1B">
        <w:rPr>
          <w:rFonts w:ascii="Arial" w:hAnsi="Arial" w:cs="Arial"/>
          <w:color w:val="333333"/>
          <w:shd w:val="clear" w:color="auto" w:fill="FFFFFF"/>
        </w:rPr>
        <w:t xml:space="preserve"> </w:t>
      </w:r>
      <w:r w:rsidR="000658C3" w:rsidRPr="00C65D1B">
        <w:rPr>
          <w:rFonts w:ascii="Arial" w:hAnsi="Arial" w:cs="Arial"/>
        </w:rPr>
        <w:t xml:space="preserve">U aktivnostima predmetnog projekta </w:t>
      </w:r>
      <w:r w:rsidR="004A2DC3" w:rsidRPr="00C65D1B">
        <w:rPr>
          <w:rFonts w:ascii="Arial" w:hAnsi="Arial" w:cs="Arial"/>
        </w:rPr>
        <w:t>do</w:t>
      </w:r>
      <w:r w:rsidR="004B62B5" w:rsidRPr="00C65D1B">
        <w:rPr>
          <w:rFonts w:ascii="Arial" w:hAnsi="Arial" w:cs="Arial"/>
        </w:rPr>
        <w:t xml:space="preserve">šlo je do </w:t>
      </w:r>
      <w:r w:rsidR="008B5F2A">
        <w:rPr>
          <w:rFonts w:ascii="Arial" w:hAnsi="Arial" w:cs="Arial"/>
        </w:rPr>
        <w:t>smanjenja</w:t>
      </w:r>
      <w:r w:rsidRPr="00C65D1B">
        <w:rPr>
          <w:rFonts w:ascii="Arial" w:hAnsi="Arial" w:cs="Arial"/>
        </w:rPr>
        <w:t xml:space="preserve"> </w:t>
      </w:r>
      <w:r w:rsidR="00D31A68">
        <w:rPr>
          <w:rFonts w:ascii="Arial" w:hAnsi="Arial" w:cs="Arial"/>
        </w:rPr>
        <w:t xml:space="preserve">aktivnosti izvođenja projekta, te time i utroška sredstava za </w:t>
      </w:r>
      <w:r w:rsidRPr="00C65D1B">
        <w:rPr>
          <w:rFonts w:ascii="Arial" w:hAnsi="Arial" w:cs="Arial"/>
        </w:rPr>
        <w:t>izvođenj</w:t>
      </w:r>
      <w:r w:rsidR="00D31A68">
        <w:rPr>
          <w:rFonts w:ascii="Arial" w:hAnsi="Arial" w:cs="Arial"/>
        </w:rPr>
        <w:t>e</w:t>
      </w:r>
      <w:r w:rsidRPr="00C65D1B">
        <w:rPr>
          <w:rFonts w:ascii="Arial" w:hAnsi="Arial" w:cs="Arial"/>
        </w:rPr>
        <w:t xml:space="preserve"> cjelokupnog projekta u iznosu od </w:t>
      </w:r>
      <w:r w:rsidR="008B5F2A">
        <w:rPr>
          <w:rFonts w:ascii="Arial" w:hAnsi="Arial" w:cs="Arial"/>
        </w:rPr>
        <w:t>64</w:t>
      </w:r>
      <w:r w:rsidRPr="00C65D1B">
        <w:rPr>
          <w:rFonts w:ascii="Arial" w:hAnsi="Arial" w:cs="Arial"/>
        </w:rPr>
        <w:t>.</w:t>
      </w:r>
      <w:r w:rsidR="008B5F2A">
        <w:rPr>
          <w:rFonts w:ascii="Arial" w:hAnsi="Arial" w:cs="Arial"/>
        </w:rPr>
        <w:t>280</w:t>
      </w:r>
      <w:r w:rsidRPr="00C65D1B">
        <w:rPr>
          <w:rFonts w:ascii="Arial" w:hAnsi="Arial" w:cs="Arial"/>
        </w:rPr>
        <w:t>,</w:t>
      </w:r>
      <w:r w:rsidR="008B5F2A">
        <w:rPr>
          <w:rFonts w:ascii="Arial" w:hAnsi="Arial" w:cs="Arial"/>
        </w:rPr>
        <w:t>99</w:t>
      </w:r>
      <w:r w:rsidRPr="00C65D1B">
        <w:rPr>
          <w:rFonts w:ascii="Arial" w:hAnsi="Arial" w:cs="Arial"/>
        </w:rPr>
        <w:t xml:space="preserve"> EUR</w:t>
      </w:r>
      <w:r w:rsidR="004B62B5" w:rsidRPr="00C65D1B">
        <w:rPr>
          <w:rFonts w:ascii="Arial" w:hAnsi="Arial" w:cs="Arial"/>
        </w:rPr>
        <w:t xml:space="preserve"> </w:t>
      </w:r>
    </w:p>
    <w:p w14:paraId="7B85C6E1" w14:textId="704FC9A3" w:rsidR="004B62B5" w:rsidRPr="00C65D1B" w:rsidRDefault="004B62B5" w:rsidP="004B62B5">
      <w:pPr>
        <w:shd w:val="clear" w:color="auto" w:fill="FFFFFF"/>
        <w:jc w:val="both"/>
        <w:rPr>
          <w:rFonts w:ascii="Arial" w:eastAsia="Calibri" w:hAnsi="Arial" w:cs="Arial"/>
          <w:bCs/>
        </w:rPr>
      </w:pPr>
      <w:r w:rsidRPr="00C65D1B">
        <w:rPr>
          <w:rFonts w:ascii="Arial" w:eastAsia="Calibri" w:hAnsi="Arial" w:cs="Arial"/>
          <w:b/>
        </w:rPr>
        <w:t xml:space="preserve">Povezanost programa sa strateškim dokumentima: </w:t>
      </w:r>
      <w:r w:rsidRPr="00C65D1B">
        <w:rPr>
          <w:rFonts w:ascii="Arial" w:eastAsia="Calibri" w:hAnsi="Arial" w:cs="Arial"/>
          <w:bCs/>
        </w:rPr>
        <w:t>Ovaj program doprinosi ostvarenju posebnih ciljeva Plana razvoja Dubrovačko-neretvanske županije do 2027,</w:t>
      </w:r>
      <w:r w:rsidRPr="00C65D1B">
        <w:rPr>
          <w:rFonts w:ascii="Arial" w:eastAsia="Calibri" w:hAnsi="Arial" w:cs="Arial"/>
        </w:rPr>
        <w:t xml:space="preserve"> Provedbeni program Dubrovačko-neretvanske županije za razdoblje do 2025. godine:</w:t>
      </w:r>
      <w:r w:rsidRPr="00C65D1B">
        <w:rPr>
          <w:rFonts w:ascii="Arial" w:eastAsia="Calibri" w:hAnsi="Arial" w:cs="Arial"/>
          <w:bCs/>
        </w:rPr>
        <w:t xml:space="preserve"> </w:t>
      </w:r>
      <w:r w:rsidRPr="00C65D1B">
        <w:rPr>
          <w:rFonts w:ascii="Arial" w:eastAsia="Calibri" w:hAnsi="Arial" w:cs="Arial"/>
        </w:rPr>
        <w:t>Posebnog cilja 4.1. Razvoj sustava prostornog planiranja i upravljanja imovinom te jačanje kvalitete institucija u javnom sektoru, Mjera 4.1.1. Jačanje kvalitete županijskih i lokalnih institucija</w:t>
      </w:r>
      <w:r w:rsidR="00263817">
        <w:rPr>
          <w:rFonts w:ascii="Arial" w:eastAsia="Calibri" w:hAnsi="Arial" w:cs="Arial"/>
        </w:rPr>
        <w:t xml:space="preserve"> (Projekt TAKE IT SLOW)</w:t>
      </w:r>
    </w:p>
    <w:p w14:paraId="0A2A7698" w14:textId="77777777" w:rsidR="000658C3" w:rsidRPr="00C65D1B" w:rsidRDefault="000658C3" w:rsidP="000658C3">
      <w:pPr>
        <w:shd w:val="clear" w:color="auto" w:fill="FFFFFF"/>
        <w:jc w:val="both"/>
        <w:rPr>
          <w:rFonts w:ascii="Arial" w:hAnsi="Arial" w:cs="Arial"/>
          <w:color w:val="FF0000"/>
        </w:rPr>
      </w:pPr>
    </w:p>
    <w:p w14:paraId="7EF0C101" w14:textId="78849689" w:rsidR="00687631" w:rsidRPr="00687631" w:rsidRDefault="00687631" w:rsidP="00687631">
      <w:pPr>
        <w:pBdr>
          <w:top w:val="single" w:sz="4" w:space="1" w:color="auto"/>
          <w:left w:val="single" w:sz="4" w:space="4" w:color="auto"/>
          <w:bottom w:val="single" w:sz="4" w:space="1" w:color="auto"/>
          <w:right w:val="single" w:sz="4" w:space="4" w:color="auto"/>
        </w:pBdr>
        <w:shd w:val="clear" w:color="auto" w:fill="DEEAF6"/>
        <w:jc w:val="both"/>
        <w:rPr>
          <w:rFonts w:ascii="Arial" w:hAnsi="Arial" w:cs="Arial"/>
          <w:b/>
        </w:rPr>
      </w:pPr>
      <w:bookmarkStart w:id="0" w:name="_Hlk103156916"/>
      <w:r w:rsidRPr="00687631">
        <w:rPr>
          <w:rFonts w:ascii="Arial" w:hAnsi="Arial" w:cs="Arial"/>
          <w:b/>
        </w:rPr>
        <w:t>Aktivnost – Redovni rashodi upravnih tijela DNŽ</w:t>
      </w:r>
    </w:p>
    <w:p w14:paraId="5909C429" w14:textId="77777777" w:rsidR="00687631" w:rsidRPr="00687631" w:rsidRDefault="00687631" w:rsidP="00687631">
      <w:pPr>
        <w:jc w:val="both"/>
        <w:rPr>
          <w:rFonts w:ascii="Arial" w:hAnsi="Arial" w:cs="Arial"/>
        </w:rPr>
      </w:pPr>
    </w:p>
    <w:p w14:paraId="75293002" w14:textId="5E111BDE" w:rsidR="00687631" w:rsidRPr="00687631" w:rsidRDefault="00687631" w:rsidP="00687631">
      <w:pPr>
        <w:jc w:val="both"/>
        <w:rPr>
          <w:rFonts w:ascii="Arial" w:hAnsi="Arial" w:cs="Arial"/>
        </w:rPr>
      </w:pPr>
      <w:r w:rsidRPr="00687631">
        <w:rPr>
          <w:rFonts w:ascii="Arial" w:hAnsi="Arial" w:cs="Arial"/>
        </w:rPr>
        <w:t xml:space="preserve">Iznos je povećan za </w:t>
      </w:r>
      <w:r w:rsidR="00D92ECD">
        <w:rPr>
          <w:rFonts w:ascii="Arial" w:hAnsi="Arial" w:cs="Arial"/>
        </w:rPr>
        <w:t>1</w:t>
      </w:r>
      <w:r w:rsidR="000E29EB">
        <w:rPr>
          <w:rFonts w:ascii="Arial" w:hAnsi="Arial" w:cs="Arial"/>
        </w:rPr>
        <w:t>41</w:t>
      </w:r>
      <w:r w:rsidRPr="00687631">
        <w:rPr>
          <w:rFonts w:ascii="Arial" w:hAnsi="Arial" w:cs="Arial"/>
        </w:rPr>
        <w:t>.</w:t>
      </w:r>
      <w:r w:rsidR="000E29EB">
        <w:rPr>
          <w:rFonts w:ascii="Arial" w:hAnsi="Arial" w:cs="Arial"/>
        </w:rPr>
        <w:t>000</w:t>
      </w:r>
      <w:r w:rsidRPr="00687631">
        <w:rPr>
          <w:rFonts w:ascii="Arial" w:hAnsi="Arial" w:cs="Arial"/>
        </w:rPr>
        <w:t xml:space="preserve">,00 EUR na stavci rashoda za usluge u skladu sa potrebama izvršenja aktivnosti. </w:t>
      </w:r>
    </w:p>
    <w:p w14:paraId="4823A540" w14:textId="77777777" w:rsidR="00687631" w:rsidRPr="00687631" w:rsidRDefault="00687631" w:rsidP="00687631">
      <w:pPr>
        <w:jc w:val="both"/>
        <w:rPr>
          <w:rFonts w:ascii="Arial" w:hAnsi="Arial" w:cs="Arial"/>
        </w:rPr>
      </w:pPr>
      <w:r w:rsidRPr="00687631">
        <w:rPr>
          <w:rFonts w:ascii="Arial" w:hAnsi="Arial" w:cs="Arial"/>
          <w:b/>
        </w:rPr>
        <w:t xml:space="preserve">Povezanost programa sa strateškim dokumentima: </w:t>
      </w:r>
      <w:r w:rsidRPr="00687631">
        <w:rPr>
          <w:rFonts w:ascii="Arial" w:hAnsi="Arial" w:cs="Arial"/>
        </w:rPr>
        <w:t>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034E6C13" w14:textId="1758BE25" w:rsidR="00221B19" w:rsidRPr="00C65D1B" w:rsidRDefault="00221B19" w:rsidP="00EA2B3A">
      <w:pPr>
        <w:jc w:val="both"/>
        <w:rPr>
          <w:rFonts w:ascii="Arial" w:hAnsi="Arial" w:cs="Arial"/>
        </w:rPr>
      </w:pPr>
    </w:p>
    <w:p w14:paraId="335D279A" w14:textId="2CF55C35" w:rsidR="00221B19" w:rsidRPr="00C65D1B" w:rsidRDefault="00D31A68" w:rsidP="00221B19">
      <w:pPr>
        <w:pBdr>
          <w:top w:val="single" w:sz="4" w:space="1" w:color="auto"/>
          <w:left w:val="single" w:sz="4" w:space="4" w:color="auto"/>
          <w:bottom w:val="single" w:sz="4" w:space="1" w:color="auto"/>
          <w:right w:val="single" w:sz="4" w:space="4" w:color="auto"/>
        </w:pBdr>
        <w:shd w:val="clear" w:color="auto" w:fill="DEEAF6"/>
        <w:jc w:val="both"/>
        <w:rPr>
          <w:rFonts w:ascii="Arial" w:hAnsi="Arial" w:cs="Arial"/>
          <w:b/>
        </w:rPr>
      </w:pPr>
      <w:r>
        <w:rPr>
          <w:rFonts w:ascii="Arial" w:hAnsi="Arial" w:cs="Arial"/>
          <w:b/>
        </w:rPr>
        <w:lastRenderedPageBreak/>
        <w:t xml:space="preserve">Aktivnost - </w:t>
      </w:r>
      <w:r w:rsidR="00221B19" w:rsidRPr="00C65D1B">
        <w:rPr>
          <w:rFonts w:ascii="Arial" w:hAnsi="Arial" w:cs="Arial"/>
          <w:b/>
        </w:rPr>
        <w:t>Zaštita na radu</w:t>
      </w:r>
    </w:p>
    <w:p w14:paraId="14904D43" w14:textId="77777777" w:rsidR="00687631" w:rsidRDefault="00687631" w:rsidP="00221B19">
      <w:pPr>
        <w:jc w:val="both"/>
        <w:rPr>
          <w:rFonts w:ascii="Arial" w:hAnsi="Arial" w:cs="Arial"/>
        </w:rPr>
      </w:pPr>
    </w:p>
    <w:p w14:paraId="51350A92" w14:textId="5A18983B" w:rsidR="00221B19" w:rsidRPr="00C65D1B" w:rsidRDefault="004B62B5" w:rsidP="00221B19">
      <w:pPr>
        <w:jc w:val="both"/>
        <w:rPr>
          <w:rFonts w:ascii="Arial" w:hAnsi="Arial" w:cs="Arial"/>
        </w:rPr>
      </w:pPr>
      <w:r w:rsidRPr="00C65D1B">
        <w:rPr>
          <w:rFonts w:ascii="Arial" w:hAnsi="Arial" w:cs="Arial"/>
        </w:rPr>
        <w:t xml:space="preserve">Iznos je </w:t>
      </w:r>
      <w:r w:rsidR="00D92ECD">
        <w:rPr>
          <w:rFonts w:ascii="Arial" w:hAnsi="Arial" w:cs="Arial"/>
        </w:rPr>
        <w:t>smanjen za 35.000,00 EUR zbog smanjenih aktivnosti kojih se izvršenje prenosi u iduću godinu</w:t>
      </w:r>
      <w:r w:rsidRPr="00C65D1B">
        <w:rPr>
          <w:rFonts w:ascii="Arial" w:hAnsi="Arial" w:cs="Arial"/>
        </w:rPr>
        <w:t xml:space="preserve">. </w:t>
      </w:r>
    </w:p>
    <w:p w14:paraId="19EB407D" w14:textId="4416395C" w:rsidR="007F6BFE" w:rsidRPr="00C65D1B" w:rsidRDefault="007F6BFE" w:rsidP="00221B19">
      <w:pPr>
        <w:jc w:val="both"/>
        <w:rPr>
          <w:rFonts w:ascii="Arial" w:hAnsi="Arial" w:cs="Arial"/>
        </w:rPr>
      </w:pPr>
      <w:r w:rsidRPr="00C65D1B">
        <w:rPr>
          <w:rFonts w:ascii="Arial" w:hAnsi="Arial" w:cs="Arial"/>
          <w:b/>
        </w:rPr>
        <w:t xml:space="preserve">Povezanost programa sa strateškim dokumentima: </w:t>
      </w:r>
      <w:r w:rsidRPr="00C65D1B">
        <w:rPr>
          <w:rFonts w:ascii="Arial" w:hAnsi="Arial" w:cs="Arial"/>
        </w:rPr>
        <w:t>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47E20E9B" w14:textId="77777777" w:rsidR="00221B19" w:rsidRPr="00C65D1B" w:rsidRDefault="00221B19" w:rsidP="00EA2B3A">
      <w:pPr>
        <w:jc w:val="both"/>
        <w:rPr>
          <w:rFonts w:ascii="Arial" w:hAnsi="Arial" w:cs="Arial"/>
        </w:rPr>
      </w:pPr>
    </w:p>
    <w:bookmarkEnd w:id="0"/>
    <w:p w14:paraId="3EA9E16E" w14:textId="7A6878AF" w:rsidR="00687631" w:rsidRPr="00687631" w:rsidRDefault="00D92ECD" w:rsidP="00687631">
      <w:pPr>
        <w:pBdr>
          <w:top w:val="single" w:sz="4" w:space="1" w:color="auto"/>
          <w:left w:val="single" w:sz="4" w:space="4" w:color="auto"/>
          <w:bottom w:val="single" w:sz="4" w:space="1" w:color="auto"/>
          <w:right w:val="single" w:sz="4" w:space="4" w:color="auto"/>
        </w:pBdr>
        <w:shd w:val="clear" w:color="auto" w:fill="DEEAF6"/>
        <w:jc w:val="both"/>
        <w:rPr>
          <w:rFonts w:ascii="Arial" w:hAnsi="Arial" w:cs="Arial"/>
          <w:b/>
        </w:rPr>
      </w:pPr>
      <w:r>
        <w:rPr>
          <w:rFonts w:ascii="Arial" w:hAnsi="Arial" w:cs="Arial"/>
          <w:b/>
        </w:rPr>
        <w:t>Aktivnost</w:t>
      </w:r>
      <w:r w:rsidR="00687631" w:rsidRPr="00687631">
        <w:rPr>
          <w:rFonts w:ascii="Arial" w:hAnsi="Arial" w:cs="Arial"/>
          <w:b/>
        </w:rPr>
        <w:t xml:space="preserve"> – </w:t>
      </w:r>
      <w:r w:rsidR="00687631">
        <w:rPr>
          <w:rFonts w:ascii="Arial" w:hAnsi="Arial" w:cs="Arial"/>
          <w:b/>
        </w:rPr>
        <w:t>Uređenje poslovnih prostora i nabava opreme za upravna tijela</w:t>
      </w:r>
    </w:p>
    <w:p w14:paraId="163A0949" w14:textId="77777777" w:rsidR="00687631" w:rsidRPr="00687631" w:rsidRDefault="00687631" w:rsidP="00687631">
      <w:pPr>
        <w:jc w:val="both"/>
        <w:rPr>
          <w:rFonts w:ascii="Arial" w:hAnsi="Arial" w:cs="Arial"/>
        </w:rPr>
      </w:pPr>
    </w:p>
    <w:p w14:paraId="4B830492" w14:textId="02455545" w:rsidR="00687631" w:rsidRPr="00687631" w:rsidRDefault="00687631" w:rsidP="00687631">
      <w:pPr>
        <w:jc w:val="both"/>
        <w:rPr>
          <w:rFonts w:ascii="Arial" w:hAnsi="Arial" w:cs="Arial"/>
        </w:rPr>
      </w:pPr>
      <w:r w:rsidRPr="00687631">
        <w:rPr>
          <w:rFonts w:ascii="Arial" w:hAnsi="Arial" w:cs="Arial"/>
        </w:rPr>
        <w:t xml:space="preserve">Iznos je </w:t>
      </w:r>
      <w:r w:rsidR="009A0AD9">
        <w:rPr>
          <w:rFonts w:ascii="Arial" w:hAnsi="Arial" w:cs="Arial"/>
        </w:rPr>
        <w:t>umanjen</w:t>
      </w:r>
      <w:r w:rsidRPr="00687631">
        <w:rPr>
          <w:rFonts w:ascii="Arial" w:hAnsi="Arial" w:cs="Arial"/>
        </w:rPr>
        <w:t xml:space="preserve"> za </w:t>
      </w:r>
      <w:r w:rsidR="009A0AD9">
        <w:rPr>
          <w:rFonts w:ascii="Arial" w:hAnsi="Arial" w:cs="Arial"/>
        </w:rPr>
        <w:t>4</w:t>
      </w:r>
      <w:r w:rsidR="00D92ECD">
        <w:rPr>
          <w:rFonts w:ascii="Arial" w:hAnsi="Arial" w:cs="Arial"/>
        </w:rPr>
        <w:t>6</w:t>
      </w:r>
      <w:r>
        <w:rPr>
          <w:rFonts w:ascii="Arial" w:hAnsi="Arial" w:cs="Arial"/>
        </w:rPr>
        <w:t>.</w:t>
      </w:r>
      <w:r w:rsidR="00D92ECD">
        <w:rPr>
          <w:rFonts w:ascii="Arial" w:hAnsi="Arial" w:cs="Arial"/>
        </w:rPr>
        <w:t>000</w:t>
      </w:r>
      <w:r w:rsidRPr="00687631">
        <w:rPr>
          <w:rFonts w:ascii="Arial" w:hAnsi="Arial" w:cs="Arial"/>
        </w:rPr>
        <w:t xml:space="preserve">,00 EUR </w:t>
      </w:r>
      <w:r w:rsidR="00D344A7">
        <w:rPr>
          <w:rFonts w:ascii="Arial" w:hAnsi="Arial" w:cs="Arial"/>
        </w:rPr>
        <w:t>budući je predviđeno izvršenje sa druge pozicije unutar proračuna.</w:t>
      </w:r>
    </w:p>
    <w:p w14:paraId="7C5320B7" w14:textId="77777777" w:rsidR="00687631" w:rsidRPr="00687631" w:rsidRDefault="00687631" w:rsidP="00687631">
      <w:pPr>
        <w:jc w:val="both"/>
        <w:rPr>
          <w:rFonts w:ascii="Arial" w:hAnsi="Arial" w:cs="Arial"/>
        </w:rPr>
      </w:pPr>
      <w:r w:rsidRPr="00687631">
        <w:rPr>
          <w:rFonts w:ascii="Arial" w:hAnsi="Arial" w:cs="Arial"/>
          <w:b/>
        </w:rPr>
        <w:t xml:space="preserve">Povezanost programa sa strateškim dokumentima: </w:t>
      </w:r>
      <w:r w:rsidRPr="00687631">
        <w:rPr>
          <w:rFonts w:ascii="Arial" w:hAnsi="Arial" w:cs="Arial"/>
        </w:rPr>
        <w:t>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3E471E8C" w14:textId="77777777" w:rsidR="00ED208C" w:rsidRPr="00C65D1B" w:rsidRDefault="00ED208C">
      <w:pPr>
        <w:rPr>
          <w:rFonts w:ascii="Arial" w:hAnsi="Arial" w:cs="Arial"/>
          <w:color w:val="FF0000"/>
        </w:rPr>
      </w:pPr>
    </w:p>
    <w:p w14:paraId="6212DB17" w14:textId="77777777" w:rsidR="00ED208C" w:rsidRPr="00C65D1B" w:rsidRDefault="00ED208C" w:rsidP="00ED208C">
      <w:pPr>
        <w:rPr>
          <w:rFonts w:ascii="Arial" w:hAnsi="Arial" w:cs="Arial"/>
        </w:rPr>
      </w:pPr>
    </w:p>
    <w:p w14:paraId="1D88516E" w14:textId="77777777" w:rsidR="00ED208C" w:rsidRPr="00C65D1B" w:rsidRDefault="00ED208C" w:rsidP="00ED208C">
      <w:pPr>
        <w:rPr>
          <w:rFonts w:ascii="Arial" w:hAnsi="Arial" w:cs="Arial"/>
        </w:rPr>
      </w:pPr>
    </w:p>
    <w:sectPr w:rsidR="00ED208C" w:rsidRPr="00C65D1B" w:rsidSect="007F6BFE">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01BD"/>
    <w:multiLevelType w:val="hybridMultilevel"/>
    <w:tmpl w:val="DF24F358"/>
    <w:lvl w:ilvl="0" w:tplc="4C90944C">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50355731"/>
    <w:multiLevelType w:val="hybridMultilevel"/>
    <w:tmpl w:val="D952990C"/>
    <w:lvl w:ilvl="0" w:tplc="4EC07A64">
      <w:start w:val="1"/>
      <w:numFmt w:val="decimal"/>
      <w:lvlText w:val="%1."/>
      <w:lvlJc w:val="left"/>
      <w:pPr>
        <w:ind w:left="360" w:hanging="36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16cid:durableId="135341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9533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Pagination" w:val="True"/>
    <w:docVar w:name="varZoom" w:val="200"/>
  </w:docVars>
  <w:rsids>
    <w:rsidRoot w:val="000658C3"/>
    <w:rsid w:val="00006278"/>
    <w:rsid w:val="00026F80"/>
    <w:rsid w:val="00037FE3"/>
    <w:rsid w:val="000409F1"/>
    <w:rsid w:val="000455AC"/>
    <w:rsid w:val="000658C3"/>
    <w:rsid w:val="000E29EB"/>
    <w:rsid w:val="001C4A4E"/>
    <w:rsid w:val="00221B19"/>
    <w:rsid w:val="00263817"/>
    <w:rsid w:val="002D6E95"/>
    <w:rsid w:val="00327642"/>
    <w:rsid w:val="003E7DD7"/>
    <w:rsid w:val="00427712"/>
    <w:rsid w:val="004407E4"/>
    <w:rsid w:val="00477A1C"/>
    <w:rsid w:val="004A2DC3"/>
    <w:rsid w:val="004B62B5"/>
    <w:rsid w:val="005753B3"/>
    <w:rsid w:val="005867BC"/>
    <w:rsid w:val="005D372A"/>
    <w:rsid w:val="00615D1D"/>
    <w:rsid w:val="00650748"/>
    <w:rsid w:val="00687631"/>
    <w:rsid w:val="00694B88"/>
    <w:rsid w:val="006C72C5"/>
    <w:rsid w:val="006E6428"/>
    <w:rsid w:val="007176ED"/>
    <w:rsid w:val="007F4591"/>
    <w:rsid w:val="007F6BFE"/>
    <w:rsid w:val="00802FF9"/>
    <w:rsid w:val="00820B60"/>
    <w:rsid w:val="008B5CAA"/>
    <w:rsid w:val="008B5F2A"/>
    <w:rsid w:val="008C7233"/>
    <w:rsid w:val="0091213A"/>
    <w:rsid w:val="009A0AD9"/>
    <w:rsid w:val="009E5045"/>
    <w:rsid w:val="009E7529"/>
    <w:rsid w:val="00AE1D0D"/>
    <w:rsid w:val="00AE4BC0"/>
    <w:rsid w:val="00BF0AFF"/>
    <w:rsid w:val="00C20C17"/>
    <w:rsid w:val="00C30A92"/>
    <w:rsid w:val="00C65D1B"/>
    <w:rsid w:val="00D31A68"/>
    <w:rsid w:val="00D344A7"/>
    <w:rsid w:val="00D92ECD"/>
    <w:rsid w:val="00E06ADC"/>
    <w:rsid w:val="00E11763"/>
    <w:rsid w:val="00E43444"/>
    <w:rsid w:val="00E9425A"/>
    <w:rsid w:val="00EA2B3A"/>
    <w:rsid w:val="00EB6D0E"/>
    <w:rsid w:val="00ED208C"/>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ECF45"/>
  <w15:chartTrackingRefBased/>
  <w15:docId w15:val="{6FBFAE6F-166C-4D8B-B000-9765234C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B3A"/>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658C3"/>
    <w:pPr>
      <w:spacing w:after="0" w:line="240" w:lineRule="auto"/>
    </w:pPr>
    <w:rPr>
      <w:rFonts w:ascii="Times New Roman" w:eastAsia="Times New Roman" w:hAnsi="Times New Roman" w:cs="Times New Roman"/>
      <w:sz w:val="24"/>
      <w:szCs w:val="24"/>
      <w:lang w:eastAsia="hr-HR"/>
    </w:rPr>
  </w:style>
  <w:style w:type="character" w:customStyle="1" w:styleId="NoSpacingChar">
    <w:name w:val="No Spacing Char"/>
    <w:link w:val="NoSpacing"/>
    <w:uiPriority w:val="1"/>
    <w:locked/>
    <w:rsid w:val="000658C3"/>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E06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73929">
      <w:bodyDiv w:val="1"/>
      <w:marLeft w:val="0"/>
      <w:marRight w:val="0"/>
      <w:marTop w:val="0"/>
      <w:marBottom w:val="0"/>
      <w:divBdr>
        <w:top w:val="none" w:sz="0" w:space="0" w:color="auto"/>
        <w:left w:val="none" w:sz="0" w:space="0" w:color="auto"/>
        <w:bottom w:val="none" w:sz="0" w:space="0" w:color="auto"/>
        <w:right w:val="none" w:sz="0" w:space="0" w:color="auto"/>
      </w:divBdr>
    </w:div>
    <w:div w:id="258030218">
      <w:bodyDiv w:val="1"/>
      <w:marLeft w:val="0"/>
      <w:marRight w:val="0"/>
      <w:marTop w:val="0"/>
      <w:marBottom w:val="0"/>
      <w:divBdr>
        <w:top w:val="none" w:sz="0" w:space="0" w:color="auto"/>
        <w:left w:val="none" w:sz="0" w:space="0" w:color="auto"/>
        <w:bottom w:val="none" w:sz="0" w:space="0" w:color="auto"/>
        <w:right w:val="none" w:sz="0" w:space="0" w:color="auto"/>
      </w:divBdr>
    </w:div>
    <w:div w:id="302928410">
      <w:bodyDiv w:val="1"/>
      <w:marLeft w:val="0"/>
      <w:marRight w:val="0"/>
      <w:marTop w:val="0"/>
      <w:marBottom w:val="0"/>
      <w:divBdr>
        <w:top w:val="none" w:sz="0" w:space="0" w:color="auto"/>
        <w:left w:val="none" w:sz="0" w:space="0" w:color="auto"/>
        <w:bottom w:val="none" w:sz="0" w:space="0" w:color="auto"/>
        <w:right w:val="none" w:sz="0" w:space="0" w:color="auto"/>
      </w:divBdr>
    </w:div>
    <w:div w:id="313605878">
      <w:bodyDiv w:val="1"/>
      <w:marLeft w:val="0"/>
      <w:marRight w:val="0"/>
      <w:marTop w:val="0"/>
      <w:marBottom w:val="0"/>
      <w:divBdr>
        <w:top w:val="none" w:sz="0" w:space="0" w:color="auto"/>
        <w:left w:val="none" w:sz="0" w:space="0" w:color="auto"/>
        <w:bottom w:val="none" w:sz="0" w:space="0" w:color="auto"/>
        <w:right w:val="none" w:sz="0" w:space="0" w:color="auto"/>
      </w:divBdr>
    </w:div>
    <w:div w:id="314915162">
      <w:bodyDiv w:val="1"/>
      <w:marLeft w:val="0"/>
      <w:marRight w:val="0"/>
      <w:marTop w:val="0"/>
      <w:marBottom w:val="0"/>
      <w:divBdr>
        <w:top w:val="none" w:sz="0" w:space="0" w:color="auto"/>
        <w:left w:val="none" w:sz="0" w:space="0" w:color="auto"/>
        <w:bottom w:val="none" w:sz="0" w:space="0" w:color="auto"/>
        <w:right w:val="none" w:sz="0" w:space="0" w:color="auto"/>
      </w:divBdr>
    </w:div>
    <w:div w:id="315837218">
      <w:bodyDiv w:val="1"/>
      <w:marLeft w:val="0"/>
      <w:marRight w:val="0"/>
      <w:marTop w:val="0"/>
      <w:marBottom w:val="0"/>
      <w:divBdr>
        <w:top w:val="none" w:sz="0" w:space="0" w:color="auto"/>
        <w:left w:val="none" w:sz="0" w:space="0" w:color="auto"/>
        <w:bottom w:val="none" w:sz="0" w:space="0" w:color="auto"/>
        <w:right w:val="none" w:sz="0" w:space="0" w:color="auto"/>
      </w:divBdr>
    </w:div>
    <w:div w:id="471337958">
      <w:bodyDiv w:val="1"/>
      <w:marLeft w:val="0"/>
      <w:marRight w:val="0"/>
      <w:marTop w:val="0"/>
      <w:marBottom w:val="0"/>
      <w:divBdr>
        <w:top w:val="none" w:sz="0" w:space="0" w:color="auto"/>
        <w:left w:val="none" w:sz="0" w:space="0" w:color="auto"/>
        <w:bottom w:val="none" w:sz="0" w:space="0" w:color="auto"/>
        <w:right w:val="none" w:sz="0" w:space="0" w:color="auto"/>
      </w:divBdr>
    </w:div>
    <w:div w:id="504442345">
      <w:bodyDiv w:val="1"/>
      <w:marLeft w:val="0"/>
      <w:marRight w:val="0"/>
      <w:marTop w:val="0"/>
      <w:marBottom w:val="0"/>
      <w:divBdr>
        <w:top w:val="none" w:sz="0" w:space="0" w:color="auto"/>
        <w:left w:val="none" w:sz="0" w:space="0" w:color="auto"/>
        <w:bottom w:val="none" w:sz="0" w:space="0" w:color="auto"/>
        <w:right w:val="none" w:sz="0" w:space="0" w:color="auto"/>
      </w:divBdr>
    </w:div>
    <w:div w:id="555360466">
      <w:bodyDiv w:val="1"/>
      <w:marLeft w:val="0"/>
      <w:marRight w:val="0"/>
      <w:marTop w:val="0"/>
      <w:marBottom w:val="0"/>
      <w:divBdr>
        <w:top w:val="none" w:sz="0" w:space="0" w:color="auto"/>
        <w:left w:val="none" w:sz="0" w:space="0" w:color="auto"/>
        <w:bottom w:val="none" w:sz="0" w:space="0" w:color="auto"/>
        <w:right w:val="none" w:sz="0" w:space="0" w:color="auto"/>
      </w:divBdr>
    </w:div>
    <w:div w:id="676153830">
      <w:bodyDiv w:val="1"/>
      <w:marLeft w:val="0"/>
      <w:marRight w:val="0"/>
      <w:marTop w:val="0"/>
      <w:marBottom w:val="0"/>
      <w:divBdr>
        <w:top w:val="none" w:sz="0" w:space="0" w:color="auto"/>
        <w:left w:val="none" w:sz="0" w:space="0" w:color="auto"/>
        <w:bottom w:val="none" w:sz="0" w:space="0" w:color="auto"/>
        <w:right w:val="none" w:sz="0" w:space="0" w:color="auto"/>
      </w:divBdr>
    </w:div>
    <w:div w:id="762266944">
      <w:bodyDiv w:val="1"/>
      <w:marLeft w:val="0"/>
      <w:marRight w:val="0"/>
      <w:marTop w:val="0"/>
      <w:marBottom w:val="0"/>
      <w:divBdr>
        <w:top w:val="none" w:sz="0" w:space="0" w:color="auto"/>
        <w:left w:val="none" w:sz="0" w:space="0" w:color="auto"/>
        <w:bottom w:val="none" w:sz="0" w:space="0" w:color="auto"/>
        <w:right w:val="none" w:sz="0" w:space="0" w:color="auto"/>
      </w:divBdr>
    </w:div>
    <w:div w:id="788015466">
      <w:bodyDiv w:val="1"/>
      <w:marLeft w:val="0"/>
      <w:marRight w:val="0"/>
      <w:marTop w:val="0"/>
      <w:marBottom w:val="0"/>
      <w:divBdr>
        <w:top w:val="none" w:sz="0" w:space="0" w:color="auto"/>
        <w:left w:val="none" w:sz="0" w:space="0" w:color="auto"/>
        <w:bottom w:val="none" w:sz="0" w:space="0" w:color="auto"/>
        <w:right w:val="none" w:sz="0" w:space="0" w:color="auto"/>
      </w:divBdr>
    </w:div>
    <w:div w:id="870188000">
      <w:bodyDiv w:val="1"/>
      <w:marLeft w:val="0"/>
      <w:marRight w:val="0"/>
      <w:marTop w:val="0"/>
      <w:marBottom w:val="0"/>
      <w:divBdr>
        <w:top w:val="none" w:sz="0" w:space="0" w:color="auto"/>
        <w:left w:val="none" w:sz="0" w:space="0" w:color="auto"/>
        <w:bottom w:val="none" w:sz="0" w:space="0" w:color="auto"/>
        <w:right w:val="none" w:sz="0" w:space="0" w:color="auto"/>
      </w:divBdr>
    </w:div>
    <w:div w:id="876746687">
      <w:bodyDiv w:val="1"/>
      <w:marLeft w:val="0"/>
      <w:marRight w:val="0"/>
      <w:marTop w:val="0"/>
      <w:marBottom w:val="0"/>
      <w:divBdr>
        <w:top w:val="none" w:sz="0" w:space="0" w:color="auto"/>
        <w:left w:val="none" w:sz="0" w:space="0" w:color="auto"/>
        <w:bottom w:val="none" w:sz="0" w:space="0" w:color="auto"/>
        <w:right w:val="none" w:sz="0" w:space="0" w:color="auto"/>
      </w:divBdr>
    </w:div>
    <w:div w:id="984512150">
      <w:bodyDiv w:val="1"/>
      <w:marLeft w:val="0"/>
      <w:marRight w:val="0"/>
      <w:marTop w:val="0"/>
      <w:marBottom w:val="0"/>
      <w:divBdr>
        <w:top w:val="none" w:sz="0" w:space="0" w:color="auto"/>
        <w:left w:val="none" w:sz="0" w:space="0" w:color="auto"/>
        <w:bottom w:val="none" w:sz="0" w:space="0" w:color="auto"/>
        <w:right w:val="none" w:sz="0" w:space="0" w:color="auto"/>
      </w:divBdr>
    </w:div>
    <w:div w:id="985285296">
      <w:bodyDiv w:val="1"/>
      <w:marLeft w:val="0"/>
      <w:marRight w:val="0"/>
      <w:marTop w:val="0"/>
      <w:marBottom w:val="0"/>
      <w:divBdr>
        <w:top w:val="none" w:sz="0" w:space="0" w:color="auto"/>
        <w:left w:val="none" w:sz="0" w:space="0" w:color="auto"/>
        <w:bottom w:val="none" w:sz="0" w:space="0" w:color="auto"/>
        <w:right w:val="none" w:sz="0" w:space="0" w:color="auto"/>
      </w:divBdr>
    </w:div>
    <w:div w:id="1110390820">
      <w:bodyDiv w:val="1"/>
      <w:marLeft w:val="0"/>
      <w:marRight w:val="0"/>
      <w:marTop w:val="0"/>
      <w:marBottom w:val="0"/>
      <w:divBdr>
        <w:top w:val="none" w:sz="0" w:space="0" w:color="auto"/>
        <w:left w:val="none" w:sz="0" w:space="0" w:color="auto"/>
        <w:bottom w:val="none" w:sz="0" w:space="0" w:color="auto"/>
        <w:right w:val="none" w:sz="0" w:space="0" w:color="auto"/>
      </w:divBdr>
    </w:div>
    <w:div w:id="1133252026">
      <w:bodyDiv w:val="1"/>
      <w:marLeft w:val="0"/>
      <w:marRight w:val="0"/>
      <w:marTop w:val="0"/>
      <w:marBottom w:val="0"/>
      <w:divBdr>
        <w:top w:val="none" w:sz="0" w:space="0" w:color="auto"/>
        <w:left w:val="none" w:sz="0" w:space="0" w:color="auto"/>
        <w:bottom w:val="none" w:sz="0" w:space="0" w:color="auto"/>
        <w:right w:val="none" w:sz="0" w:space="0" w:color="auto"/>
      </w:divBdr>
    </w:div>
    <w:div w:id="1204058130">
      <w:bodyDiv w:val="1"/>
      <w:marLeft w:val="0"/>
      <w:marRight w:val="0"/>
      <w:marTop w:val="0"/>
      <w:marBottom w:val="0"/>
      <w:divBdr>
        <w:top w:val="none" w:sz="0" w:space="0" w:color="auto"/>
        <w:left w:val="none" w:sz="0" w:space="0" w:color="auto"/>
        <w:bottom w:val="none" w:sz="0" w:space="0" w:color="auto"/>
        <w:right w:val="none" w:sz="0" w:space="0" w:color="auto"/>
      </w:divBdr>
    </w:div>
    <w:div w:id="1261907753">
      <w:bodyDiv w:val="1"/>
      <w:marLeft w:val="0"/>
      <w:marRight w:val="0"/>
      <w:marTop w:val="0"/>
      <w:marBottom w:val="0"/>
      <w:divBdr>
        <w:top w:val="none" w:sz="0" w:space="0" w:color="auto"/>
        <w:left w:val="none" w:sz="0" w:space="0" w:color="auto"/>
        <w:bottom w:val="none" w:sz="0" w:space="0" w:color="auto"/>
        <w:right w:val="none" w:sz="0" w:space="0" w:color="auto"/>
      </w:divBdr>
    </w:div>
    <w:div w:id="1358778484">
      <w:bodyDiv w:val="1"/>
      <w:marLeft w:val="0"/>
      <w:marRight w:val="0"/>
      <w:marTop w:val="0"/>
      <w:marBottom w:val="0"/>
      <w:divBdr>
        <w:top w:val="none" w:sz="0" w:space="0" w:color="auto"/>
        <w:left w:val="none" w:sz="0" w:space="0" w:color="auto"/>
        <w:bottom w:val="none" w:sz="0" w:space="0" w:color="auto"/>
        <w:right w:val="none" w:sz="0" w:space="0" w:color="auto"/>
      </w:divBdr>
    </w:div>
    <w:div w:id="1609851302">
      <w:bodyDiv w:val="1"/>
      <w:marLeft w:val="0"/>
      <w:marRight w:val="0"/>
      <w:marTop w:val="0"/>
      <w:marBottom w:val="0"/>
      <w:divBdr>
        <w:top w:val="none" w:sz="0" w:space="0" w:color="auto"/>
        <w:left w:val="none" w:sz="0" w:space="0" w:color="auto"/>
        <w:bottom w:val="none" w:sz="0" w:space="0" w:color="auto"/>
        <w:right w:val="none" w:sz="0" w:space="0" w:color="auto"/>
      </w:divBdr>
    </w:div>
    <w:div w:id="1646423076">
      <w:bodyDiv w:val="1"/>
      <w:marLeft w:val="0"/>
      <w:marRight w:val="0"/>
      <w:marTop w:val="0"/>
      <w:marBottom w:val="0"/>
      <w:divBdr>
        <w:top w:val="none" w:sz="0" w:space="0" w:color="auto"/>
        <w:left w:val="none" w:sz="0" w:space="0" w:color="auto"/>
        <w:bottom w:val="none" w:sz="0" w:space="0" w:color="auto"/>
        <w:right w:val="none" w:sz="0" w:space="0" w:color="auto"/>
      </w:divBdr>
    </w:div>
    <w:div w:id="1853495071">
      <w:bodyDiv w:val="1"/>
      <w:marLeft w:val="0"/>
      <w:marRight w:val="0"/>
      <w:marTop w:val="0"/>
      <w:marBottom w:val="0"/>
      <w:divBdr>
        <w:top w:val="none" w:sz="0" w:space="0" w:color="auto"/>
        <w:left w:val="none" w:sz="0" w:space="0" w:color="auto"/>
        <w:bottom w:val="none" w:sz="0" w:space="0" w:color="auto"/>
        <w:right w:val="none" w:sz="0" w:space="0" w:color="auto"/>
      </w:divBdr>
    </w:div>
    <w:div w:id="1922180902">
      <w:bodyDiv w:val="1"/>
      <w:marLeft w:val="0"/>
      <w:marRight w:val="0"/>
      <w:marTop w:val="0"/>
      <w:marBottom w:val="0"/>
      <w:divBdr>
        <w:top w:val="none" w:sz="0" w:space="0" w:color="auto"/>
        <w:left w:val="none" w:sz="0" w:space="0" w:color="auto"/>
        <w:bottom w:val="none" w:sz="0" w:space="0" w:color="auto"/>
        <w:right w:val="none" w:sz="0" w:space="0" w:color="auto"/>
      </w:divBdr>
    </w:div>
    <w:div w:id="1960330808">
      <w:bodyDiv w:val="1"/>
      <w:marLeft w:val="0"/>
      <w:marRight w:val="0"/>
      <w:marTop w:val="0"/>
      <w:marBottom w:val="0"/>
      <w:divBdr>
        <w:top w:val="none" w:sz="0" w:space="0" w:color="auto"/>
        <w:left w:val="none" w:sz="0" w:space="0" w:color="auto"/>
        <w:bottom w:val="none" w:sz="0" w:space="0" w:color="auto"/>
        <w:right w:val="none" w:sz="0" w:space="0" w:color="auto"/>
      </w:divBdr>
    </w:div>
    <w:div w:id="20092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4113</TotalTime>
  <Pages>5</Pages>
  <Words>1987</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IVANA</cp:lastModifiedBy>
  <cp:revision>6</cp:revision>
  <dcterms:created xsi:type="dcterms:W3CDTF">2023-12-01T10:53:00Z</dcterms:created>
  <dcterms:modified xsi:type="dcterms:W3CDTF">2023-12-20T10:42:00Z</dcterms:modified>
</cp:coreProperties>
</file>